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3D" w:rsidRDefault="00875478" w:rsidP="001E2A3D">
      <w:pPr>
        <w:spacing w:after="0" w:line="240" w:lineRule="auto"/>
        <w:jc w:val="center"/>
        <w:rPr>
          <w:rFonts w:ascii="Times New Roman" w:hAnsi="Times New Roman" w:cs="Times New Roman"/>
          <w:b/>
          <w:sz w:val="28"/>
          <w:szCs w:val="28"/>
        </w:rPr>
      </w:pPr>
      <w:r w:rsidRPr="00875478">
        <w:rPr>
          <w:rFonts w:ascii="Times New Roman" w:hAnsi="Times New Roman" w:cs="Times New Roman"/>
          <w:b/>
          <w:sz w:val="28"/>
          <w:szCs w:val="28"/>
        </w:rPr>
        <w:t xml:space="preserve">Объявление о проведении </w:t>
      </w:r>
      <w:r w:rsidR="00726AE9">
        <w:rPr>
          <w:rFonts w:ascii="Times New Roman" w:hAnsi="Times New Roman" w:cs="Times New Roman"/>
          <w:b/>
          <w:sz w:val="28"/>
          <w:szCs w:val="28"/>
        </w:rPr>
        <w:t>отбора</w:t>
      </w:r>
    </w:p>
    <w:p w:rsidR="00ED2172" w:rsidRDefault="00875478" w:rsidP="00947184">
      <w:pPr>
        <w:spacing w:after="0" w:line="240" w:lineRule="auto"/>
        <w:jc w:val="center"/>
        <w:rPr>
          <w:rFonts w:ascii="Times New Roman" w:hAnsi="Times New Roman" w:cs="Times New Roman"/>
          <w:b/>
          <w:sz w:val="28"/>
          <w:szCs w:val="28"/>
        </w:rPr>
      </w:pPr>
      <w:r w:rsidRPr="00875478">
        <w:rPr>
          <w:rFonts w:ascii="Times New Roman" w:hAnsi="Times New Roman" w:cs="Times New Roman"/>
          <w:b/>
          <w:sz w:val="28"/>
          <w:szCs w:val="28"/>
        </w:rPr>
        <w:t xml:space="preserve"> </w:t>
      </w:r>
      <w:proofErr w:type="gramStart"/>
      <w:r w:rsidRPr="00875478">
        <w:rPr>
          <w:rFonts w:ascii="Times New Roman" w:hAnsi="Times New Roman" w:cs="Times New Roman"/>
          <w:b/>
          <w:sz w:val="28"/>
          <w:szCs w:val="28"/>
        </w:rPr>
        <w:t>на</w:t>
      </w:r>
      <w:proofErr w:type="gramEnd"/>
      <w:r w:rsidRPr="00875478">
        <w:rPr>
          <w:rFonts w:ascii="Times New Roman" w:hAnsi="Times New Roman" w:cs="Times New Roman"/>
          <w:b/>
          <w:sz w:val="28"/>
          <w:szCs w:val="28"/>
        </w:rPr>
        <w:t xml:space="preserve"> предоставление </w:t>
      </w:r>
      <w:r w:rsidR="00ED2172">
        <w:rPr>
          <w:rFonts w:ascii="Times New Roman" w:hAnsi="Times New Roman" w:cs="Times New Roman"/>
          <w:b/>
          <w:sz w:val="28"/>
          <w:szCs w:val="28"/>
        </w:rPr>
        <w:t xml:space="preserve">субсидий за счет средств бюджета Республики Татарстан </w:t>
      </w:r>
      <w:r w:rsidR="00947184" w:rsidRPr="00947184">
        <w:rPr>
          <w:rFonts w:ascii="Times New Roman" w:hAnsi="Times New Roman" w:cs="Times New Roman"/>
          <w:b/>
          <w:sz w:val="28"/>
          <w:szCs w:val="28"/>
        </w:rPr>
        <w:t xml:space="preserve">на финансовое обеспечение затрат, связанных с организацией мероприятий в сфере дополнительного образования детей в области естественных и технических </w:t>
      </w:r>
      <w:r w:rsidR="00204ADF">
        <w:rPr>
          <w:rFonts w:ascii="Times New Roman" w:hAnsi="Times New Roman" w:cs="Times New Roman"/>
          <w:b/>
          <w:sz w:val="28"/>
          <w:szCs w:val="28"/>
        </w:rPr>
        <w:t>наук в 202</w:t>
      </w:r>
      <w:r w:rsidR="00606A27">
        <w:rPr>
          <w:rFonts w:ascii="Times New Roman" w:hAnsi="Times New Roman" w:cs="Times New Roman"/>
          <w:b/>
          <w:sz w:val="28"/>
          <w:szCs w:val="28"/>
        </w:rPr>
        <w:t>4</w:t>
      </w:r>
      <w:r w:rsidR="00947184" w:rsidRPr="00947184">
        <w:rPr>
          <w:rFonts w:ascii="Times New Roman" w:hAnsi="Times New Roman" w:cs="Times New Roman"/>
          <w:b/>
          <w:sz w:val="28"/>
          <w:szCs w:val="28"/>
        </w:rPr>
        <w:t xml:space="preserve"> году</w:t>
      </w:r>
    </w:p>
    <w:p w:rsidR="00ED2172" w:rsidRPr="00875478" w:rsidRDefault="00ED2172" w:rsidP="001E2A3D">
      <w:pPr>
        <w:spacing w:after="0" w:line="240" w:lineRule="auto"/>
        <w:jc w:val="center"/>
        <w:rPr>
          <w:rFonts w:ascii="Times New Roman" w:hAnsi="Times New Roman" w:cs="Times New Roman"/>
          <w:b/>
          <w:sz w:val="28"/>
          <w:szCs w:val="28"/>
        </w:rPr>
      </w:pPr>
    </w:p>
    <w:p w:rsidR="00ED2172" w:rsidRDefault="00947184" w:rsidP="00ED2172">
      <w:pPr>
        <w:spacing w:after="0"/>
        <w:ind w:firstLine="709"/>
        <w:jc w:val="both"/>
        <w:rPr>
          <w:rFonts w:ascii="Times New Roman" w:hAnsi="Times New Roman" w:cs="Times New Roman"/>
          <w:sz w:val="28"/>
          <w:szCs w:val="28"/>
        </w:rPr>
      </w:pPr>
      <w:r w:rsidRPr="00947184">
        <w:rPr>
          <w:rFonts w:ascii="Times New Roman" w:hAnsi="Times New Roman" w:cs="Times New Roman"/>
          <w:sz w:val="28"/>
          <w:szCs w:val="28"/>
        </w:rPr>
        <w:t>Министерств</w:t>
      </w:r>
      <w:r>
        <w:rPr>
          <w:rFonts w:ascii="Times New Roman" w:hAnsi="Times New Roman" w:cs="Times New Roman"/>
          <w:sz w:val="28"/>
          <w:szCs w:val="28"/>
        </w:rPr>
        <w:t>о</w:t>
      </w:r>
      <w:r w:rsidRPr="00947184">
        <w:rPr>
          <w:rFonts w:ascii="Times New Roman" w:hAnsi="Times New Roman" w:cs="Times New Roman"/>
          <w:sz w:val="28"/>
          <w:szCs w:val="28"/>
        </w:rPr>
        <w:t xml:space="preserve"> цифрового развития государственного управления, информационных технологий и связи Республики Татарстан</w:t>
      </w:r>
      <w:r w:rsidR="00CA218E">
        <w:rPr>
          <w:rFonts w:ascii="Times New Roman" w:hAnsi="Times New Roman" w:cs="Times New Roman"/>
          <w:sz w:val="28"/>
          <w:szCs w:val="28"/>
        </w:rPr>
        <w:t xml:space="preserve"> </w:t>
      </w:r>
      <w:r w:rsidRPr="00947184">
        <w:rPr>
          <w:rFonts w:ascii="Times New Roman" w:hAnsi="Times New Roman" w:cs="Times New Roman"/>
          <w:sz w:val="28"/>
          <w:szCs w:val="28"/>
        </w:rPr>
        <w:t>объявляет</w:t>
      </w:r>
      <w:r>
        <w:rPr>
          <w:rFonts w:ascii="Times New Roman" w:hAnsi="Times New Roman" w:cs="Times New Roman"/>
          <w:sz w:val="28"/>
          <w:szCs w:val="28"/>
        </w:rPr>
        <w:t xml:space="preserve"> </w:t>
      </w:r>
      <w:r w:rsidR="00CA218E">
        <w:rPr>
          <w:rFonts w:ascii="Times New Roman" w:hAnsi="Times New Roman" w:cs="Times New Roman"/>
          <w:sz w:val="28"/>
          <w:szCs w:val="28"/>
        </w:rPr>
        <w:t xml:space="preserve">о проведении </w:t>
      </w:r>
      <w:r w:rsidR="00726AE9">
        <w:rPr>
          <w:rFonts w:ascii="Times New Roman" w:hAnsi="Times New Roman" w:cs="Times New Roman"/>
          <w:sz w:val="28"/>
          <w:szCs w:val="28"/>
        </w:rPr>
        <w:t>отбора</w:t>
      </w:r>
      <w:r w:rsidR="00CA218E">
        <w:rPr>
          <w:rFonts w:ascii="Times New Roman" w:hAnsi="Times New Roman" w:cs="Times New Roman"/>
          <w:sz w:val="28"/>
          <w:szCs w:val="28"/>
        </w:rPr>
        <w:t xml:space="preserve"> по </w:t>
      </w:r>
      <w:r w:rsidR="00ED2172">
        <w:rPr>
          <w:rFonts w:ascii="Times New Roman" w:hAnsi="Times New Roman" w:cs="Times New Roman"/>
          <w:sz w:val="28"/>
          <w:szCs w:val="28"/>
        </w:rPr>
        <w:t xml:space="preserve">предоставлению </w:t>
      </w:r>
      <w:r w:rsidR="00ED2172" w:rsidRPr="00ED2172">
        <w:rPr>
          <w:rFonts w:ascii="Times New Roman" w:hAnsi="Times New Roman" w:cs="Times New Roman"/>
          <w:sz w:val="28"/>
          <w:szCs w:val="28"/>
        </w:rPr>
        <w:t xml:space="preserve">субсидий за счет средств бюджета Республики Татарстан </w:t>
      </w:r>
      <w:r w:rsidRPr="00947184">
        <w:rPr>
          <w:rFonts w:ascii="Times New Roman" w:hAnsi="Times New Roman" w:cs="Times New Roman"/>
          <w:sz w:val="28"/>
          <w:szCs w:val="28"/>
        </w:rPr>
        <w:t>на финансовое обеспечение затрат, связанных с организацией мероприятий в сфере дополнительного образования детей в области естест</w:t>
      </w:r>
      <w:r w:rsidR="00204ADF">
        <w:rPr>
          <w:rFonts w:ascii="Times New Roman" w:hAnsi="Times New Roman" w:cs="Times New Roman"/>
          <w:sz w:val="28"/>
          <w:szCs w:val="28"/>
        </w:rPr>
        <w:t>венных и технических наук в 202</w:t>
      </w:r>
      <w:r w:rsidR="00606A27">
        <w:rPr>
          <w:rFonts w:ascii="Times New Roman" w:hAnsi="Times New Roman" w:cs="Times New Roman"/>
          <w:sz w:val="28"/>
          <w:szCs w:val="28"/>
        </w:rPr>
        <w:t>4</w:t>
      </w:r>
      <w:r w:rsidRPr="00947184">
        <w:rPr>
          <w:rFonts w:ascii="Times New Roman" w:hAnsi="Times New Roman" w:cs="Times New Roman"/>
          <w:sz w:val="28"/>
          <w:szCs w:val="28"/>
        </w:rPr>
        <w:t xml:space="preserve"> году</w:t>
      </w:r>
      <w:r w:rsidR="00BA0B52">
        <w:rPr>
          <w:rFonts w:ascii="Times New Roman" w:hAnsi="Times New Roman" w:cs="Times New Roman"/>
          <w:sz w:val="28"/>
          <w:szCs w:val="28"/>
        </w:rPr>
        <w:t xml:space="preserve"> (далее – </w:t>
      </w:r>
      <w:r w:rsidR="00726AE9">
        <w:rPr>
          <w:rFonts w:ascii="Times New Roman" w:hAnsi="Times New Roman" w:cs="Times New Roman"/>
          <w:sz w:val="28"/>
          <w:szCs w:val="28"/>
        </w:rPr>
        <w:t>Отбор</w:t>
      </w:r>
      <w:r w:rsidR="00BA0B52">
        <w:rPr>
          <w:rFonts w:ascii="Times New Roman" w:hAnsi="Times New Roman" w:cs="Times New Roman"/>
          <w:sz w:val="28"/>
          <w:szCs w:val="28"/>
        </w:rPr>
        <w:t>).</w:t>
      </w:r>
    </w:p>
    <w:p w:rsidR="009D3EDE" w:rsidRDefault="00726AE9" w:rsidP="00CF7839">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Отбор</w:t>
      </w:r>
      <w:r w:rsidR="009D3EDE">
        <w:rPr>
          <w:rFonts w:ascii="Times New Roman" w:hAnsi="Times New Roman" w:cs="Times New Roman"/>
          <w:sz w:val="28"/>
          <w:szCs w:val="28"/>
        </w:rPr>
        <w:t xml:space="preserve"> проводится в соответствии с постановлением Кабинета Министров Республики Татарстан от </w:t>
      </w:r>
      <w:r w:rsidR="00947184" w:rsidRPr="00947184">
        <w:rPr>
          <w:rFonts w:ascii="Times New Roman" w:hAnsi="Times New Roman" w:cs="Times New Roman"/>
          <w:sz w:val="28"/>
          <w:szCs w:val="28"/>
        </w:rPr>
        <w:t>08.06.2021</w:t>
      </w:r>
      <w:r w:rsidR="009D3EDE">
        <w:rPr>
          <w:rFonts w:ascii="Times New Roman" w:hAnsi="Times New Roman" w:cs="Times New Roman"/>
          <w:sz w:val="28"/>
          <w:szCs w:val="28"/>
        </w:rPr>
        <w:t xml:space="preserve"> №</w:t>
      </w:r>
      <w:r w:rsidR="00947184">
        <w:rPr>
          <w:rFonts w:ascii="Times New Roman" w:hAnsi="Times New Roman" w:cs="Times New Roman"/>
          <w:sz w:val="28"/>
          <w:szCs w:val="28"/>
        </w:rPr>
        <w:t xml:space="preserve"> </w:t>
      </w:r>
      <w:r w:rsidR="00947184" w:rsidRPr="00947184">
        <w:rPr>
          <w:rFonts w:ascii="Times New Roman" w:hAnsi="Times New Roman" w:cs="Times New Roman"/>
          <w:sz w:val="28"/>
          <w:szCs w:val="28"/>
        </w:rPr>
        <w:t>438</w:t>
      </w:r>
      <w:r w:rsidR="00947184">
        <w:rPr>
          <w:rFonts w:ascii="Times New Roman" w:hAnsi="Times New Roman" w:cs="Times New Roman"/>
          <w:sz w:val="28"/>
          <w:szCs w:val="28"/>
        </w:rPr>
        <w:t xml:space="preserve"> </w:t>
      </w:r>
      <w:r w:rsidR="009D3EDE" w:rsidRPr="004059A6">
        <w:t>«</w:t>
      </w:r>
      <w:r w:rsidR="00947184" w:rsidRPr="00947184">
        <w:rPr>
          <w:rFonts w:ascii="Times New Roman" w:hAnsi="Times New Roman" w:cs="Times New Roman"/>
          <w:sz w:val="28"/>
          <w:szCs w:val="28"/>
        </w:rPr>
        <w:t>Об утверждении Порядка предоставления субсидий некоммерческим организациям на финансовое обеспечение затрат, связанных с организацией мероприятий в сфере дополнительного образования детей в области естественных и технических наук</w:t>
      </w:r>
      <w:r w:rsidR="00947184">
        <w:rPr>
          <w:rFonts w:ascii="Times New Roman" w:hAnsi="Times New Roman" w:cs="Times New Roman"/>
          <w:sz w:val="28"/>
          <w:szCs w:val="28"/>
        </w:rPr>
        <w:t>»</w:t>
      </w:r>
      <w:r w:rsidR="004849C2">
        <w:rPr>
          <w:rFonts w:ascii="Times New Roman" w:hAnsi="Times New Roman" w:cs="Times New Roman"/>
          <w:sz w:val="28"/>
          <w:szCs w:val="28"/>
        </w:rPr>
        <w:t xml:space="preserve"> (</w:t>
      </w:r>
      <w:r w:rsidR="00647B21">
        <w:rPr>
          <w:rFonts w:ascii="Times New Roman" w:hAnsi="Times New Roman" w:cs="Times New Roman"/>
          <w:sz w:val="28"/>
          <w:szCs w:val="28"/>
        </w:rPr>
        <w:t>далее – Порядок).</w:t>
      </w:r>
    </w:p>
    <w:p w:rsidR="001E2A3D" w:rsidRDefault="001E2A3D" w:rsidP="00947184">
      <w:pPr>
        <w:spacing w:after="0"/>
        <w:jc w:val="both"/>
        <w:rPr>
          <w:rFonts w:ascii="Times New Roman" w:hAnsi="Times New Roman" w:cs="Times New Roman"/>
          <w:sz w:val="28"/>
          <w:szCs w:val="28"/>
        </w:rPr>
      </w:pPr>
    </w:p>
    <w:p w:rsidR="00875478" w:rsidRPr="009D3EDE" w:rsidRDefault="00CA52F7" w:rsidP="00CA52F7">
      <w:pPr>
        <w:jc w:val="center"/>
        <w:rPr>
          <w:rFonts w:ascii="Times New Roman" w:hAnsi="Times New Roman" w:cs="Times New Roman"/>
          <w:b/>
          <w:sz w:val="28"/>
          <w:szCs w:val="28"/>
        </w:rPr>
      </w:pPr>
      <w:r w:rsidRPr="009D3EDE">
        <w:rPr>
          <w:rFonts w:ascii="Times New Roman" w:hAnsi="Times New Roman" w:cs="Times New Roman"/>
          <w:b/>
          <w:sz w:val="28"/>
          <w:szCs w:val="28"/>
        </w:rPr>
        <w:t xml:space="preserve">Информация о проведении </w:t>
      </w:r>
      <w:r w:rsidR="001E2A3D" w:rsidRPr="009D3EDE">
        <w:rPr>
          <w:rFonts w:ascii="Times New Roman" w:hAnsi="Times New Roman" w:cs="Times New Roman"/>
          <w:b/>
          <w:sz w:val="28"/>
          <w:szCs w:val="28"/>
        </w:rPr>
        <w:t>К</w:t>
      </w:r>
      <w:r w:rsidRPr="009D3EDE">
        <w:rPr>
          <w:rFonts w:ascii="Times New Roman" w:hAnsi="Times New Roman" w:cs="Times New Roman"/>
          <w:b/>
          <w:sz w:val="28"/>
          <w:szCs w:val="28"/>
        </w:rPr>
        <w:t>онкурса</w:t>
      </w:r>
    </w:p>
    <w:tbl>
      <w:tblPr>
        <w:tblStyle w:val="a3"/>
        <w:tblW w:w="10632" w:type="dxa"/>
        <w:tblInd w:w="-431" w:type="dxa"/>
        <w:tblLook w:val="04A0" w:firstRow="1" w:lastRow="0" w:firstColumn="1" w:lastColumn="0" w:noHBand="0" w:noVBand="1"/>
      </w:tblPr>
      <w:tblGrid>
        <w:gridCol w:w="3261"/>
        <w:gridCol w:w="7371"/>
      </w:tblGrid>
      <w:tr w:rsidR="00CA52F7" w:rsidTr="009D3EDE">
        <w:tc>
          <w:tcPr>
            <w:tcW w:w="3261" w:type="dxa"/>
          </w:tcPr>
          <w:p w:rsidR="00CA52F7" w:rsidRPr="00C966C2" w:rsidRDefault="00C429BC" w:rsidP="0089737C">
            <w:pPr>
              <w:jc w:val="both"/>
              <w:rPr>
                <w:rFonts w:ascii="Times New Roman" w:hAnsi="Times New Roman" w:cs="Times New Roman"/>
                <w:sz w:val="28"/>
                <w:szCs w:val="28"/>
              </w:rPr>
            </w:pPr>
            <w:r w:rsidRPr="00C966C2">
              <w:rPr>
                <w:rFonts w:ascii="Times New Roman" w:hAnsi="Times New Roman" w:cs="Times New Roman"/>
                <w:sz w:val="28"/>
                <w:szCs w:val="28"/>
              </w:rPr>
              <w:t xml:space="preserve">Дата и время начала и окончания подачи (приема) заявок на участие в </w:t>
            </w:r>
            <w:r w:rsidR="0089737C" w:rsidRPr="00C966C2">
              <w:rPr>
                <w:rFonts w:ascii="Times New Roman" w:hAnsi="Times New Roman" w:cs="Times New Roman"/>
                <w:sz w:val="28"/>
                <w:szCs w:val="28"/>
              </w:rPr>
              <w:t>отборе</w:t>
            </w:r>
          </w:p>
        </w:tc>
        <w:tc>
          <w:tcPr>
            <w:tcW w:w="7371" w:type="dxa"/>
          </w:tcPr>
          <w:p w:rsidR="001E2A3D" w:rsidRDefault="00C429BC" w:rsidP="00606A27">
            <w:pPr>
              <w:jc w:val="both"/>
              <w:rPr>
                <w:rFonts w:ascii="Times New Roman" w:hAnsi="Times New Roman" w:cs="Times New Roman"/>
                <w:sz w:val="28"/>
                <w:szCs w:val="28"/>
              </w:rPr>
            </w:pPr>
            <w:r w:rsidRPr="00A04EB4">
              <w:rPr>
                <w:rFonts w:ascii="Times New Roman" w:hAnsi="Times New Roman" w:cs="Times New Roman"/>
                <w:sz w:val="28"/>
                <w:szCs w:val="28"/>
              </w:rPr>
              <w:t xml:space="preserve">С </w:t>
            </w:r>
            <w:r w:rsidR="00606A27">
              <w:rPr>
                <w:rFonts w:ascii="Times New Roman" w:hAnsi="Times New Roman" w:cs="Times New Roman"/>
                <w:sz w:val="28"/>
                <w:szCs w:val="28"/>
              </w:rPr>
              <w:t>11</w:t>
            </w:r>
            <w:r w:rsidR="004575F2" w:rsidRPr="00A04EB4">
              <w:rPr>
                <w:rFonts w:ascii="Times New Roman" w:hAnsi="Times New Roman" w:cs="Times New Roman"/>
                <w:sz w:val="28"/>
                <w:szCs w:val="28"/>
              </w:rPr>
              <w:t xml:space="preserve"> </w:t>
            </w:r>
            <w:r w:rsidR="00496D14" w:rsidRPr="00A04EB4">
              <w:rPr>
                <w:rFonts w:ascii="Times New Roman" w:hAnsi="Times New Roman" w:cs="Times New Roman"/>
                <w:sz w:val="28"/>
                <w:szCs w:val="28"/>
              </w:rPr>
              <w:t>дека</w:t>
            </w:r>
            <w:r w:rsidR="00FF0CF1" w:rsidRPr="00A04EB4">
              <w:rPr>
                <w:rFonts w:ascii="Times New Roman" w:hAnsi="Times New Roman" w:cs="Times New Roman"/>
                <w:sz w:val="28"/>
                <w:szCs w:val="28"/>
              </w:rPr>
              <w:t>бря</w:t>
            </w:r>
            <w:r w:rsidR="00204ADF">
              <w:rPr>
                <w:rFonts w:ascii="Times New Roman" w:hAnsi="Times New Roman" w:cs="Times New Roman"/>
                <w:sz w:val="28"/>
                <w:szCs w:val="28"/>
              </w:rPr>
              <w:t xml:space="preserve"> 202</w:t>
            </w:r>
            <w:r w:rsidR="00606A27">
              <w:rPr>
                <w:rFonts w:ascii="Times New Roman" w:hAnsi="Times New Roman" w:cs="Times New Roman"/>
                <w:sz w:val="28"/>
                <w:szCs w:val="28"/>
              </w:rPr>
              <w:t>3</w:t>
            </w:r>
            <w:r w:rsidRPr="00A04EB4">
              <w:rPr>
                <w:rFonts w:ascii="Times New Roman" w:hAnsi="Times New Roman" w:cs="Times New Roman"/>
                <w:sz w:val="28"/>
                <w:szCs w:val="28"/>
              </w:rPr>
              <w:t xml:space="preserve"> года </w:t>
            </w:r>
            <w:r w:rsidR="00947184">
              <w:rPr>
                <w:rFonts w:ascii="Times New Roman" w:hAnsi="Times New Roman" w:cs="Times New Roman"/>
                <w:sz w:val="28"/>
                <w:szCs w:val="28"/>
              </w:rPr>
              <w:t>09:0</w:t>
            </w:r>
            <w:r w:rsidR="00947184" w:rsidRPr="00947184">
              <w:rPr>
                <w:rFonts w:ascii="Times New Roman" w:hAnsi="Times New Roman" w:cs="Times New Roman"/>
                <w:sz w:val="28"/>
                <w:szCs w:val="28"/>
              </w:rPr>
              <w:t xml:space="preserve">0 ч </w:t>
            </w:r>
            <w:r w:rsidR="00F475E2" w:rsidRPr="00A04EB4">
              <w:rPr>
                <w:rFonts w:ascii="Times New Roman" w:hAnsi="Times New Roman" w:cs="Times New Roman"/>
                <w:sz w:val="28"/>
                <w:szCs w:val="28"/>
              </w:rPr>
              <w:t>по</w:t>
            </w:r>
            <w:r w:rsidRPr="00A04EB4">
              <w:rPr>
                <w:rFonts w:ascii="Times New Roman" w:hAnsi="Times New Roman" w:cs="Times New Roman"/>
                <w:sz w:val="28"/>
                <w:szCs w:val="28"/>
              </w:rPr>
              <w:t xml:space="preserve"> </w:t>
            </w:r>
            <w:r w:rsidR="00F475E2" w:rsidRPr="00A04EB4">
              <w:rPr>
                <w:rFonts w:ascii="Times New Roman" w:hAnsi="Times New Roman" w:cs="Times New Roman"/>
                <w:sz w:val="28"/>
                <w:szCs w:val="28"/>
              </w:rPr>
              <w:t>1</w:t>
            </w:r>
            <w:r w:rsidR="00204ADF">
              <w:rPr>
                <w:rFonts w:ascii="Times New Roman" w:hAnsi="Times New Roman" w:cs="Times New Roman"/>
                <w:sz w:val="28"/>
                <w:szCs w:val="28"/>
              </w:rPr>
              <w:t xml:space="preserve">0 </w:t>
            </w:r>
            <w:r w:rsidR="00F475E2" w:rsidRPr="00A04EB4">
              <w:rPr>
                <w:rFonts w:ascii="Times New Roman" w:hAnsi="Times New Roman" w:cs="Times New Roman"/>
                <w:sz w:val="28"/>
                <w:szCs w:val="28"/>
              </w:rPr>
              <w:t>января</w:t>
            </w:r>
            <w:r w:rsidRPr="00A04EB4">
              <w:rPr>
                <w:rFonts w:ascii="Times New Roman" w:hAnsi="Times New Roman" w:cs="Times New Roman"/>
                <w:sz w:val="28"/>
                <w:szCs w:val="28"/>
              </w:rPr>
              <w:t xml:space="preserve"> 202</w:t>
            </w:r>
            <w:r w:rsidR="00606A27">
              <w:rPr>
                <w:rFonts w:ascii="Times New Roman" w:hAnsi="Times New Roman" w:cs="Times New Roman"/>
                <w:sz w:val="28"/>
                <w:szCs w:val="28"/>
              </w:rPr>
              <w:t>4</w:t>
            </w:r>
            <w:r w:rsidR="00947184">
              <w:rPr>
                <w:rFonts w:ascii="Times New Roman" w:hAnsi="Times New Roman" w:cs="Times New Roman"/>
                <w:sz w:val="28"/>
                <w:szCs w:val="28"/>
              </w:rPr>
              <w:t xml:space="preserve"> года </w:t>
            </w:r>
            <w:r w:rsidR="00496D14" w:rsidRPr="00A04EB4">
              <w:rPr>
                <w:rFonts w:ascii="Times New Roman" w:hAnsi="Times New Roman" w:cs="Times New Roman"/>
                <w:sz w:val="28"/>
                <w:szCs w:val="28"/>
              </w:rPr>
              <w:t xml:space="preserve">до </w:t>
            </w:r>
            <w:r w:rsidR="00F475E2" w:rsidRPr="00A04EB4">
              <w:rPr>
                <w:rFonts w:ascii="Times New Roman" w:hAnsi="Times New Roman" w:cs="Times New Roman"/>
                <w:sz w:val="28"/>
                <w:szCs w:val="28"/>
              </w:rPr>
              <w:t>1</w:t>
            </w:r>
            <w:r w:rsidR="00204ADF">
              <w:rPr>
                <w:rFonts w:ascii="Times New Roman" w:hAnsi="Times New Roman" w:cs="Times New Roman"/>
                <w:sz w:val="28"/>
                <w:szCs w:val="28"/>
              </w:rPr>
              <w:t>8</w:t>
            </w:r>
            <w:r w:rsidR="00947184">
              <w:rPr>
                <w:rFonts w:ascii="Times New Roman" w:hAnsi="Times New Roman" w:cs="Times New Roman"/>
                <w:sz w:val="28"/>
                <w:szCs w:val="28"/>
              </w:rPr>
              <w:t>:</w:t>
            </w:r>
            <w:r w:rsidR="00204ADF">
              <w:rPr>
                <w:rFonts w:ascii="Times New Roman" w:hAnsi="Times New Roman" w:cs="Times New Roman"/>
                <w:sz w:val="28"/>
                <w:szCs w:val="28"/>
              </w:rPr>
              <w:t>00</w:t>
            </w:r>
            <w:r w:rsidR="00947184">
              <w:rPr>
                <w:rFonts w:ascii="Times New Roman" w:hAnsi="Times New Roman" w:cs="Times New Roman"/>
                <w:sz w:val="28"/>
                <w:szCs w:val="28"/>
              </w:rPr>
              <w:t xml:space="preserve"> ч. </w:t>
            </w:r>
            <w:r w:rsidR="00947184" w:rsidRPr="00A04EB4">
              <w:rPr>
                <w:rFonts w:ascii="Times New Roman" w:hAnsi="Times New Roman" w:cs="Times New Roman"/>
                <w:sz w:val="28"/>
                <w:szCs w:val="28"/>
              </w:rPr>
              <w:t>заявки</w:t>
            </w:r>
            <w:r w:rsidRPr="00A04EB4">
              <w:rPr>
                <w:rFonts w:ascii="Times New Roman" w:hAnsi="Times New Roman" w:cs="Times New Roman"/>
                <w:sz w:val="28"/>
                <w:szCs w:val="28"/>
              </w:rPr>
              <w:t xml:space="preserve"> представляются </w:t>
            </w:r>
            <w:r w:rsidR="00947184">
              <w:rPr>
                <w:rFonts w:ascii="Times New Roman" w:hAnsi="Times New Roman" w:cs="Times New Roman"/>
                <w:sz w:val="28"/>
                <w:szCs w:val="28"/>
              </w:rPr>
              <w:t xml:space="preserve">в </w:t>
            </w:r>
            <w:r w:rsidR="00947184" w:rsidRPr="00947184">
              <w:rPr>
                <w:rFonts w:ascii="Times New Roman" w:hAnsi="Times New Roman" w:cs="Times New Roman"/>
                <w:sz w:val="28"/>
                <w:szCs w:val="28"/>
              </w:rPr>
              <w:t>Министерство цифрового развития государственного управления, информационных технологий и связи Республики Татарстан</w:t>
            </w:r>
            <w:r w:rsidR="00C966C2" w:rsidRPr="00A04EB4">
              <w:rPr>
                <w:rFonts w:ascii="Times New Roman" w:hAnsi="Times New Roman" w:cs="Times New Roman"/>
                <w:sz w:val="28"/>
                <w:szCs w:val="28"/>
              </w:rPr>
              <w:t xml:space="preserve"> (далее – Министерство)</w:t>
            </w:r>
          </w:p>
        </w:tc>
      </w:tr>
      <w:tr w:rsidR="00CA52F7" w:rsidTr="009D3EDE">
        <w:tc>
          <w:tcPr>
            <w:tcW w:w="3261" w:type="dxa"/>
          </w:tcPr>
          <w:p w:rsidR="00CA52F7" w:rsidRPr="00C966C2" w:rsidRDefault="00480370" w:rsidP="00CA52F7">
            <w:pPr>
              <w:jc w:val="both"/>
              <w:rPr>
                <w:rFonts w:ascii="Times New Roman" w:hAnsi="Times New Roman" w:cs="Times New Roman"/>
                <w:sz w:val="28"/>
                <w:szCs w:val="28"/>
              </w:rPr>
            </w:pPr>
            <w:r w:rsidRPr="00C966C2">
              <w:rPr>
                <w:rFonts w:ascii="Times New Roman" w:hAnsi="Times New Roman" w:cs="Times New Roman"/>
                <w:sz w:val="28"/>
                <w:szCs w:val="28"/>
              </w:rPr>
              <w:t>Наименование, место нахождение, почтовый адрес и адрес электронной почты Министерства</w:t>
            </w:r>
          </w:p>
        </w:tc>
        <w:tc>
          <w:tcPr>
            <w:tcW w:w="7371" w:type="dxa"/>
          </w:tcPr>
          <w:p w:rsidR="00CA52F7" w:rsidRDefault="00480370" w:rsidP="00CA52F7">
            <w:pPr>
              <w:jc w:val="both"/>
              <w:rPr>
                <w:rFonts w:ascii="Times New Roman" w:hAnsi="Times New Roman" w:cs="Times New Roman"/>
                <w:sz w:val="28"/>
                <w:szCs w:val="28"/>
              </w:rPr>
            </w:pPr>
            <w:r>
              <w:rPr>
                <w:rFonts w:ascii="Times New Roman" w:hAnsi="Times New Roman" w:cs="Times New Roman"/>
                <w:sz w:val="28"/>
                <w:szCs w:val="28"/>
              </w:rPr>
              <w:t>Министерство:</w:t>
            </w:r>
          </w:p>
          <w:p w:rsidR="00480370" w:rsidRPr="00365461" w:rsidRDefault="00365461" w:rsidP="007B6CB2">
            <w:pPr>
              <w:jc w:val="both"/>
              <w:rPr>
                <w:rFonts w:ascii="Times New Roman" w:hAnsi="Times New Roman" w:cs="Times New Roman"/>
                <w:sz w:val="28"/>
                <w:szCs w:val="28"/>
              </w:rPr>
            </w:pPr>
            <w:r w:rsidRPr="00365461">
              <w:rPr>
                <w:rFonts w:ascii="Times New Roman" w:hAnsi="Times New Roman" w:cs="Times New Roman"/>
                <w:sz w:val="28"/>
                <w:szCs w:val="28"/>
              </w:rPr>
              <w:t>420111</w:t>
            </w:r>
            <w:r w:rsidR="00480370">
              <w:rPr>
                <w:rFonts w:ascii="Times New Roman" w:hAnsi="Times New Roman" w:cs="Times New Roman"/>
                <w:sz w:val="28"/>
                <w:szCs w:val="28"/>
              </w:rPr>
              <w:t xml:space="preserve">, Республика Татарстан, г. Казань, </w:t>
            </w:r>
            <w:r w:rsidRPr="00365461">
              <w:rPr>
                <w:rFonts w:ascii="Times New Roman" w:hAnsi="Times New Roman" w:cs="Times New Roman"/>
                <w:sz w:val="28"/>
                <w:szCs w:val="28"/>
              </w:rPr>
              <w:t>ул. Кремлёвская, д. 8</w:t>
            </w:r>
            <w:r w:rsidR="00480370">
              <w:rPr>
                <w:rFonts w:ascii="Times New Roman" w:hAnsi="Times New Roman" w:cs="Times New Roman"/>
                <w:sz w:val="28"/>
                <w:szCs w:val="28"/>
              </w:rPr>
              <w:t xml:space="preserve">, </w:t>
            </w:r>
            <w:r w:rsidR="00F97353">
              <w:rPr>
                <w:rFonts w:ascii="Times New Roman" w:hAnsi="Times New Roman" w:cs="Times New Roman"/>
                <w:sz w:val="28"/>
                <w:szCs w:val="28"/>
                <w:lang w:val="en-US"/>
              </w:rPr>
              <w:t>e</w:t>
            </w:r>
            <w:r w:rsidR="00F97353" w:rsidRPr="00F97353">
              <w:rPr>
                <w:rFonts w:ascii="Times New Roman" w:hAnsi="Times New Roman" w:cs="Times New Roman"/>
                <w:sz w:val="28"/>
                <w:szCs w:val="28"/>
              </w:rPr>
              <w:t>-</w:t>
            </w:r>
            <w:r w:rsidR="00F97353">
              <w:rPr>
                <w:rFonts w:ascii="Times New Roman" w:hAnsi="Times New Roman" w:cs="Times New Roman"/>
                <w:sz w:val="28"/>
                <w:szCs w:val="28"/>
                <w:lang w:val="en-US"/>
              </w:rPr>
              <w:t>mail</w:t>
            </w:r>
            <w:r w:rsidR="00F97353" w:rsidRPr="00F97353">
              <w:rPr>
                <w:rFonts w:ascii="Times New Roman" w:hAnsi="Times New Roman" w:cs="Times New Roman"/>
                <w:sz w:val="28"/>
                <w:szCs w:val="28"/>
              </w:rPr>
              <w:t xml:space="preserve">: </w:t>
            </w:r>
            <w:hyperlink r:id="rId8" w:history="1">
              <w:r w:rsidRPr="00EB291D">
                <w:rPr>
                  <w:rStyle w:val="a4"/>
                  <w:rFonts w:ascii="Times New Roman" w:hAnsi="Times New Roman" w:cs="Times New Roman"/>
                  <w:sz w:val="28"/>
                  <w:szCs w:val="28"/>
                  <w:lang w:val="en-US"/>
                </w:rPr>
                <w:t>Digital@tatar.ru</w:t>
              </w:r>
            </w:hyperlink>
            <w:r>
              <w:rPr>
                <w:rFonts w:ascii="Times New Roman" w:hAnsi="Times New Roman" w:cs="Times New Roman"/>
                <w:sz w:val="28"/>
                <w:szCs w:val="28"/>
              </w:rPr>
              <w:t xml:space="preserve"> </w:t>
            </w:r>
          </w:p>
        </w:tc>
      </w:tr>
      <w:tr w:rsidR="00CA52F7" w:rsidTr="009D3EDE">
        <w:tc>
          <w:tcPr>
            <w:tcW w:w="3261" w:type="dxa"/>
          </w:tcPr>
          <w:p w:rsidR="00CA52F7" w:rsidRPr="00635E54" w:rsidRDefault="00635E54" w:rsidP="00C966C2">
            <w:pPr>
              <w:jc w:val="both"/>
              <w:rPr>
                <w:rFonts w:ascii="Times New Roman" w:hAnsi="Times New Roman" w:cs="Times New Roman"/>
                <w:sz w:val="28"/>
                <w:szCs w:val="28"/>
              </w:rPr>
            </w:pPr>
            <w:r w:rsidRPr="00C966C2">
              <w:rPr>
                <w:rFonts w:ascii="Times New Roman" w:hAnsi="Times New Roman" w:cs="Times New Roman"/>
                <w:sz w:val="28"/>
                <w:szCs w:val="28"/>
              </w:rPr>
              <w:t>Результат</w:t>
            </w:r>
            <w:r w:rsidR="00C966C2">
              <w:rPr>
                <w:rFonts w:ascii="Times New Roman" w:hAnsi="Times New Roman" w:cs="Times New Roman"/>
                <w:sz w:val="28"/>
                <w:szCs w:val="28"/>
              </w:rPr>
              <w:t>ы</w:t>
            </w:r>
            <w:r w:rsidRPr="00C966C2">
              <w:rPr>
                <w:rFonts w:ascii="Times New Roman" w:hAnsi="Times New Roman" w:cs="Times New Roman"/>
                <w:sz w:val="28"/>
                <w:szCs w:val="28"/>
              </w:rPr>
              <w:t xml:space="preserve"> предоставления </w:t>
            </w:r>
            <w:r w:rsidR="00C966C2">
              <w:rPr>
                <w:rFonts w:ascii="Times New Roman" w:hAnsi="Times New Roman" w:cs="Times New Roman"/>
                <w:sz w:val="28"/>
                <w:szCs w:val="28"/>
              </w:rPr>
              <w:t>субсидии</w:t>
            </w:r>
          </w:p>
        </w:tc>
        <w:tc>
          <w:tcPr>
            <w:tcW w:w="7371" w:type="dxa"/>
          </w:tcPr>
          <w:p w:rsidR="00E13FDC" w:rsidRDefault="00E13FDC" w:rsidP="00DB748F">
            <w:pPr>
              <w:pStyle w:val="a5"/>
              <w:tabs>
                <w:tab w:val="left" w:pos="0"/>
                <w:tab w:val="left" w:pos="172"/>
              </w:tabs>
              <w:ind w:left="34" w:firstLine="284"/>
              <w:jc w:val="both"/>
            </w:pPr>
            <w:r>
              <w:t>Результатами предоставления субсидии являются:</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детей в возрасте от 5 до 18 лет, охваченных дополнительными общеобразовательными программами технической направленности, соответствующими приоритетным направлениям технологического развития Российской Федерации, - не менее 460;</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детей, принявших участие в публичных мероприятиях детских технопарков, - не менее 1312;</w:t>
            </w:r>
          </w:p>
          <w:p w:rsidR="00E13FDC" w:rsidRDefault="00E13FDC" w:rsidP="00DB748F">
            <w:pPr>
              <w:pStyle w:val="a5"/>
              <w:tabs>
                <w:tab w:val="left" w:pos="0"/>
                <w:tab w:val="left" w:pos="172"/>
              </w:tabs>
              <w:ind w:left="34" w:firstLine="284"/>
              <w:jc w:val="both"/>
            </w:pPr>
            <w:proofErr w:type="gramStart"/>
            <w:r>
              <w:t>доля</w:t>
            </w:r>
            <w:proofErr w:type="gramEnd"/>
            <w:r>
              <w:t xml:space="preserve"> педагогов, прошедших ежегодное обучение по дополнительным профессиональным программам, работающих в детских технопарках, - не менее 33 процентов;</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проектов, реализованных детьми, обучающимися в детских технопарках, представленных на региональных и федеральных отчетных мероприятиях по </w:t>
            </w:r>
            <w:r>
              <w:lastRenderedPageBreak/>
              <w:t>презентации результатов проектной деятельности, - не менее 19;</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внедренных дополнительных общеобразовательных программ, ориентированных на решение реальных технологических задач для проектной деятельности детей, - не менее 7;</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групп, обучающихся в общеобразовательных организациях численностью не менее трех человек, на постоянной основе реализующих инженерные проекты на базе технопарков, - не менее 13;</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проведенных инженерных </w:t>
            </w:r>
            <w:proofErr w:type="spellStart"/>
            <w:r>
              <w:t>хакатонов</w:t>
            </w:r>
            <w:proofErr w:type="spellEnd"/>
            <w:r>
              <w:t>, региональных этапов инженерных соревнований, ключевых соревнований и конкурсных мероприятий технической и естественно-научной направленности, в которых примут участие обучающиеся детских технопарков, - не менее 5;</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публичных мероприятий по проектной деятельности детей, организованных детскими технопарками, - не менее 4;</w:t>
            </w:r>
          </w:p>
          <w:p w:rsidR="00E13FDC" w:rsidRDefault="00E13FDC" w:rsidP="00DB748F">
            <w:pPr>
              <w:pStyle w:val="a5"/>
              <w:tabs>
                <w:tab w:val="left" w:pos="0"/>
                <w:tab w:val="left" w:pos="172"/>
              </w:tabs>
              <w:ind w:left="34" w:firstLine="284"/>
              <w:jc w:val="both"/>
            </w:pPr>
            <w:proofErr w:type="gramStart"/>
            <w:r>
              <w:t>численность</w:t>
            </w:r>
            <w:proofErr w:type="gramEnd"/>
            <w:r>
              <w:t xml:space="preserve"> детей, прошедших обучение по программам мобильного технопарка, - не менее 1100;</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групп, обучающихся по предметной области "Технология" с использованием инфраструктуры мобильного технопарка, - не менее 9;</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групп, обучающихся по дополнительным общеразвивающим программам естественно-научной и технической направленности с использованием инфраструктуры мобильного технопарка, - не менее 10:</w:t>
            </w:r>
          </w:p>
          <w:p w:rsidR="00E13FDC" w:rsidRDefault="00E13FDC" w:rsidP="00DB748F">
            <w:pPr>
              <w:pStyle w:val="a5"/>
              <w:tabs>
                <w:tab w:val="left" w:pos="0"/>
                <w:tab w:val="left" w:pos="172"/>
              </w:tabs>
              <w:ind w:left="34" w:firstLine="284"/>
              <w:jc w:val="both"/>
            </w:pPr>
            <w:proofErr w:type="gramStart"/>
            <w:r>
              <w:t>численность</w:t>
            </w:r>
            <w:proofErr w:type="gramEnd"/>
            <w:r>
              <w:t xml:space="preserve"> детей, вовлеченных в мероприятия, проводимые с участием мобильного технопарка, - не менее 3200;</w:t>
            </w:r>
          </w:p>
          <w:p w:rsidR="00E13FDC" w:rsidRDefault="00E13FDC" w:rsidP="00DB748F">
            <w:pPr>
              <w:pStyle w:val="a5"/>
              <w:tabs>
                <w:tab w:val="left" w:pos="0"/>
                <w:tab w:val="left" w:pos="172"/>
              </w:tabs>
              <w:ind w:left="34" w:firstLine="284"/>
              <w:jc w:val="both"/>
            </w:pPr>
            <w:proofErr w:type="gramStart"/>
            <w:r>
              <w:t>количество</w:t>
            </w:r>
            <w:proofErr w:type="gramEnd"/>
            <w:r>
              <w:t xml:space="preserve"> проведенных массовых выставок, мастер-классов и иных активностей, включая День защиты детей (1 июня) и начало учебного года (последняя неделя августа), - не менее 4.</w:t>
            </w:r>
          </w:p>
          <w:p w:rsidR="001E2A3D" w:rsidRDefault="00E13FDC" w:rsidP="00E13FDC">
            <w:pPr>
              <w:pStyle w:val="a5"/>
              <w:tabs>
                <w:tab w:val="left" w:pos="0"/>
                <w:tab w:val="left" w:pos="172"/>
              </w:tabs>
              <w:ind w:left="0" w:firstLine="455"/>
              <w:jc w:val="both"/>
            </w:pPr>
            <w:r>
              <w:t>Результаты предоставления субсидии должны быть достигнуты до 31 декабря года, в котором предоставлена субсидия</w:t>
            </w:r>
            <w:r w:rsidR="00C966C2">
              <w:t>.</w:t>
            </w:r>
          </w:p>
        </w:tc>
      </w:tr>
      <w:tr w:rsidR="00CA52F7" w:rsidTr="009D3EDE">
        <w:tc>
          <w:tcPr>
            <w:tcW w:w="3261" w:type="dxa"/>
          </w:tcPr>
          <w:p w:rsidR="00CA52F7" w:rsidRDefault="001B6BBA" w:rsidP="0089737C">
            <w:pPr>
              <w:jc w:val="both"/>
              <w:rPr>
                <w:rFonts w:ascii="Times New Roman" w:hAnsi="Times New Roman" w:cs="Times New Roman"/>
                <w:sz w:val="28"/>
                <w:szCs w:val="28"/>
              </w:rPr>
            </w:pPr>
            <w:r w:rsidRPr="00726AE9">
              <w:rPr>
                <w:rFonts w:ascii="Times New Roman" w:hAnsi="Times New Roman" w:cs="Times New Roman"/>
                <w:sz w:val="28"/>
                <w:szCs w:val="28"/>
              </w:rPr>
              <w:lastRenderedPageBreak/>
              <w:t xml:space="preserve">Доменное имя, и (или) сетевой адрес, (или) указатели страниц сайта в информационно-телекоммуникационной сети «Интернет», на </w:t>
            </w:r>
            <w:r w:rsidRPr="00726AE9">
              <w:rPr>
                <w:rFonts w:ascii="Times New Roman" w:hAnsi="Times New Roman" w:cs="Times New Roman"/>
                <w:sz w:val="28"/>
                <w:szCs w:val="28"/>
              </w:rPr>
              <w:lastRenderedPageBreak/>
              <w:t xml:space="preserve">котором обеспечивается проведение </w:t>
            </w:r>
            <w:r w:rsidR="0089737C" w:rsidRPr="00726AE9">
              <w:rPr>
                <w:rFonts w:ascii="Times New Roman" w:hAnsi="Times New Roman" w:cs="Times New Roman"/>
                <w:sz w:val="28"/>
                <w:szCs w:val="28"/>
              </w:rPr>
              <w:t>отбора</w:t>
            </w:r>
          </w:p>
        </w:tc>
        <w:tc>
          <w:tcPr>
            <w:tcW w:w="7371" w:type="dxa"/>
          </w:tcPr>
          <w:p w:rsidR="00B11385" w:rsidRPr="00B11385" w:rsidRDefault="00306999" w:rsidP="00CA52F7">
            <w:pPr>
              <w:jc w:val="both"/>
              <w:rPr>
                <w:rFonts w:ascii="Times New Roman" w:hAnsi="Times New Roman" w:cs="Times New Roman"/>
                <w:sz w:val="28"/>
                <w:szCs w:val="28"/>
              </w:rPr>
            </w:pPr>
            <w:r>
              <w:rPr>
                <w:rFonts w:ascii="Times New Roman" w:hAnsi="Times New Roman" w:cs="Times New Roman"/>
                <w:sz w:val="28"/>
                <w:szCs w:val="28"/>
              </w:rPr>
              <w:lastRenderedPageBreak/>
              <w:t>Единый портал бюджетной системы Российской Федерации в информационно-телекоммуникационной сети</w:t>
            </w:r>
            <w:r w:rsidR="00B11385">
              <w:rPr>
                <w:rFonts w:ascii="Times New Roman" w:hAnsi="Times New Roman" w:cs="Times New Roman"/>
                <w:sz w:val="28"/>
                <w:szCs w:val="28"/>
              </w:rPr>
              <w:t xml:space="preserve"> «Интернет»: </w:t>
            </w:r>
            <w:hyperlink r:id="rId9" w:history="1">
              <w:r w:rsidR="00B11385" w:rsidRPr="00D25B66">
                <w:rPr>
                  <w:rStyle w:val="a4"/>
                  <w:rFonts w:ascii="Times New Roman" w:hAnsi="Times New Roman" w:cs="Times New Roman"/>
                  <w:sz w:val="28"/>
                  <w:szCs w:val="28"/>
                  <w:lang w:val="en-US"/>
                </w:rPr>
                <w:t>http</w:t>
              </w:r>
              <w:r w:rsidR="00B11385" w:rsidRPr="00D25B66">
                <w:rPr>
                  <w:rStyle w:val="a4"/>
                  <w:rFonts w:ascii="Times New Roman" w:hAnsi="Times New Roman" w:cs="Times New Roman"/>
                  <w:sz w:val="28"/>
                  <w:szCs w:val="28"/>
                </w:rPr>
                <w:t>://</w:t>
              </w:r>
              <w:r w:rsidR="00B11385" w:rsidRPr="00D25B66">
                <w:rPr>
                  <w:rStyle w:val="a4"/>
                  <w:rFonts w:ascii="Times New Roman" w:hAnsi="Times New Roman" w:cs="Times New Roman"/>
                  <w:sz w:val="28"/>
                  <w:szCs w:val="28"/>
                  <w:lang w:val="en-US"/>
                </w:rPr>
                <w:t>budget</w:t>
              </w:r>
              <w:r w:rsidR="00B11385" w:rsidRPr="00D25B66">
                <w:rPr>
                  <w:rStyle w:val="a4"/>
                  <w:rFonts w:ascii="Times New Roman" w:hAnsi="Times New Roman" w:cs="Times New Roman"/>
                  <w:sz w:val="28"/>
                  <w:szCs w:val="28"/>
                </w:rPr>
                <w:t>.</w:t>
              </w:r>
              <w:proofErr w:type="spellStart"/>
              <w:r w:rsidR="00B11385" w:rsidRPr="00D25B66">
                <w:rPr>
                  <w:rStyle w:val="a4"/>
                  <w:rFonts w:ascii="Times New Roman" w:hAnsi="Times New Roman" w:cs="Times New Roman"/>
                  <w:sz w:val="28"/>
                  <w:szCs w:val="28"/>
                  <w:lang w:val="en-US"/>
                </w:rPr>
                <w:t>gov</w:t>
              </w:r>
              <w:proofErr w:type="spellEnd"/>
              <w:r w:rsidR="00B11385" w:rsidRPr="00D25B66">
                <w:rPr>
                  <w:rStyle w:val="a4"/>
                  <w:rFonts w:ascii="Times New Roman" w:hAnsi="Times New Roman" w:cs="Times New Roman"/>
                  <w:sz w:val="28"/>
                  <w:szCs w:val="28"/>
                </w:rPr>
                <w:t>.</w:t>
              </w:r>
              <w:proofErr w:type="spellStart"/>
              <w:r w:rsidR="00B11385" w:rsidRPr="00D25B66">
                <w:rPr>
                  <w:rStyle w:val="a4"/>
                  <w:rFonts w:ascii="Times New Roman" w:hAnsi="Times New Roman" w:cs="Times New Roman"/>
                  <w:sz w:val="28"/>
                  <w:szCs w:val="28"/>
                  <w:lang w:val="en-US"/>
                </w:rPr>
                <w:t>ru</w:t>
              </w:r>
              <w:proofErr w:type="spellEnd"/>
            </w:hyperlink>
          </w:p>
          <w:p w:rsidR="00B11385" w:rsidRDefault="00B11385" w:rsidP="00CA52F7">
            <w:pPr>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Министерства: </w:t>
            </w:r>
            <w:hyperlink r:id="rId10" w:history="1">
              <w:r w:rsidR="00774FEA" w:rsidRPr="00EB291D">
                <w:rPr>
                  <w:rStyle w:val="a4"/>
                  <w:rFonts w:ascii="Times New Roman" w:hAnsi="Times New Roman" w:cs="Times New Roman"/>
                  <w:sz w:val="28"/>
                  <w:szCs w:val="28"/>
                </w:rPr>
                <w:t>https://digital.tatarstan.ru</w:t>
              </w:r>
            </w:hyperlink>
            <w:r w:rsidR="00774FEA">
              <w:rPr>
                <w:rFonts w:ascii="Times New Roman" w:hAnsi="Times New Roman" w:cs="Times New Roman"/>
                <w:sz w:val="28"/>
                <w:szCs w:val="28"/>
              </w:rPr>
              <w:t xml:space="preserve"> </w:t>
            </w:r>
          </w:p>
          <w:p w:rsidR="00CA52F7" w:rsidRDefault="00CA52F7" w:rsidP="00CA52F7">
            <w:pPr>
              <w:jc w:val="both"/>
              <w:rPr>
                <w:rFonts w:ascii="Times New Roman" w:hAnsi="Times New Roman" w:cs="Times New Roman"/>
                <w:sz w:val="28"/>
                <w:szCs w:val="28"/>
              </w:rPr>
            </w:pPr>
          </w:p>
        </w:tc>
      </w:tr>
      <w:tr w:rsidR="00CA52F7" w:rsidTr="009D3EDE">
        <w:tc>
          <w:tcPr>
            <w:tcW w:w="3261" w:type="dxa"/>
          </w:tcPr>
          <w:p w:rsidR="00CA52F7" w:rsidRDefault="00755D58" w:rsidP="00C34A3E">
            <w:pPr>
              <w:jc w:val="both"/>
              <w:rPr>
                <w:rFonts w:ascii="Times New Roman" w:hAnsi="Times New Roman" w:cs="Times New Roman"/>
                <w:sz w:val="28"/>
                <w:szCs w:val="28"/>
              </w:rPr>
            </w:pPr>
            <w:r w:rsidRPr="00235AA4">
              <w:rPr>
                <w:rFonts w:ascii="Times New Roman" w:hAnsi="Times New Roman" w:cs="Times New Roman"/>
                <w:sz w:val="28"/>
                <w:szCs w:val="28"/>
              </w:rPr>
              <w:lastRenderedPageBreak/>
              <w:t xml:space="preserve">Требования к </w:t>
            </w:r>
            <w:r w:rsidR="00C34A3E" w:rsidRPr="00235AA4">
              <w:rPr>
                <w:rFonts w:ascii="Times New Roman" w:hAnsi="Times New Roman" w:cs="Times New Roman"/>
                <w:sz w:val="28"/>
                <w:szCs w:val="28"/>
              </w:rPr>
              <w:t>заявителям</w:t>
            </w:r>
            <w:r w:rsidRPr="00235AA4">
              <w:rPr>
                <w:rFonts w:ascii="Times New Roman" w:hAnsi="Times New Roman" w:cs="Times New Roman"/>
                <w:sz w:val="28"/>
                <w:szCs w:val="28"/>
              </w:rPr>
              <w:t xml:space="preserve"> и перечень документов, представляемых </w:t>
            </w:r>
            <w:r w:rsidR="00C34A3E" w:rsidRPr="00235AA4">
              <w:rPr>
                <w:rFonts w:ascii="Times New Roman" w:hAnsi="Times New Roman" w:cs="Times New Roman"/>
                <w:sz w:val="28"/>
                <w:szCs w:val="28"/>
              </w:rPr>
              <w:t>заявителем</w:t>
            </w:r>
            <w:r w:rsidRPr="00235AA4">
              <w:rPr>
                <w:rFonts w:ascii="Times New Roman" w:hAnsi="Times New Roman" w:cs="Times New Roman"/>
                <w:sz w:val="28"/>
                <w:szCs w:val="28"/>
              </w:rPr>
              <w:t xml:space="preserve"> для подтверждения их соответствия указанным требованиям</w:t>
            </w:r>
            <w:r>
              <w:rPr>
                <w:rFonts w:ascii="Times New Roman" w:hAnsi="Times New Roman" w:cs="Times New Roman"/>
                <w:sz w:val="28"/>
                <w:szCs w:val="28"/>
              </w:rPr>
              <w:t xml:space="preserve"> </w:t>
            </w:r>
          </w:p>
        </w:tc>
        <w:tc>
          <w:tcPr>
            <w:tcW w:w="7371" w:type="dxa"/>
          </w:tcPr>
          <w:p w:rsidR="00A215DD" w:rsidRPr="00A04EB4" w:rsidRDefault="00A215DD" w:rsidP="001B5E2D">
            <w:pPr>
              <w:ind w:firstLine="320"/>
              <w:jc w:val="both"/>
              <w:rPr>
                <w:rFonts w:ascii="Times New Roman" w:hAnsi="Times New Roman" w:cs="Times New Roman"/>
                <w:sz w:val="28"/>
                <w:szCs w:val="28"/>
              </w:rPr>
            </w:pPr>
            <w:r w:rsidRPr="00A04EB4">
              <w:rPr>
                <w:rFonts w:ascii="Times New Roman" w:hAnsi="Times New Roman" w:cs="Times New Roman"/>
                <w:sz w:val="28"/>
                <w:szCs w:val="28"/>
              </w:rPr>
              <w:t xml:space="preserve">Заявитель на 1 </w:t>
            </w:r>
            <w:r w:rsidR="009F4BDD">
              <w:rPr>
                <w:rFonts w:ascii="Times New Roman" w:hAnsi="Times New Roman" w:cs="Times New Roman"/>
                <w:sz w:val="28"/>
                <w:szCs w:val="28"/>
              </w:rPr>
              <w:t>ноября</w:t>
            </w:r>
            <w:r w:rsidR="00257F07">
              <w:rPr>
                <w:rFonts w:ascii="Times New Roman" w:hAnsi="Times New Roman" w:cs="Times New Roman"/>
                <w:sz w:val="28"/>
                <w:szCs w:val="28"/>
              </w:rPr>
              <w:t xml:space="preserve"> 2022</w:t>
            </w:r>
            <w:r w:rsidR="002A1E6A" w:rsidRPr="00A04EB4">
              <w:rPr>
                <w:rFonts w:ascii="Times New Roman" w:hAnsi="Times New Roman" w:cs="Times New Roman"/>
                <w:sz w:val="28"/>
                <w:szCs w:val="28"/>
              </w:rPr>
              <w:t xml:space="preserve"> года</w:t>
            </w:r>
            <w:r w:rsidRPr="00A04EB4">
              <w:rPr>
                <w:rFonts w:ascii="Times New Roman" w:hAnsi="Times New Roman" w:cs="Times New Roman"/>
                <w:sz w:val="28"/>
                <w:szCs w:val="28"/>
              </w:rPr>
              <w:t>, должен соответствовать следующим требованиям:</w:t>
            </w:r>
          </w:p>
          <w:p w:rsidR="00772587" w:rsidRPr="00772587" w:rsidRDefault="00772587" w:rsidP="00772587">
            <w:pPr>
              <w:ind w:firstLine="320"/>
              <w:jc w:val="both"/>
              <w:rPr>
                <w:rFonts w:ascii="Times New Roman" w:hAnsi="Times New Roman" w:cs="Times New Roman"/>
                <w:sz w:val="28"/>
                <w:szCs w:val="28"/>
              </w:rPr>
            </w:pPr>
            <w:proofErr w:type="gramStart"/>
            <w:r w:rsidRPr="00772587">
              <w:rPr>
                <w:rFonts w:ascii="Times New Roman" w:hAnsi="Times New Roman" w:cs="Times New Roman"/>
                <w:sz w:val="28"/>
                <w:szCs w:val="28"/>
              </w:rPr>
              <w:t>осуществляют</w:t>
            </w:r>
            <w:proofErr w:type="gramEnd"/>
            <w:r w:rsidRPr="00772587">
              <w:rPr>
                <w:rFonts w:ascii="Times New Roman" w:hAnsi="Times New Roman" w:cs="Times New Roman"/>
                <w:sz w:val="28"/>
                <w:szCs w:val="28"/>
              </w:rPr>
              <w:t xml:space="preserve"> деятельность на т</w:t>
            </w:r>
            <w:r>
              <w:rPr>
                <w:rFonts w:ascii="Times New Roman" w:hAnsi="Times New Roman" w:cs="Times New Roman"/>
                <w:sz w:val="28"/>
                <w:szCs w:val="28"/>
              </w:rPr>
              <w:t>ерритории Республики Татарстан;</w:t>
            </w:r>
          </w:p>
          <w:p w:rsidR="00772587" w:rsidRPr="00772587" w:rsidRDefault="00772587" w:rsidP="00772587">
            <w:pPr>
              <w:ind w:firstLine="320"/>
              <w:jc w:val="both"/>
              <w:rPr>
                <w:rFonts w:ascii="Times New Roman" w:hAnsi="Times New Roman" w:cs="Times New Roman"/>
                <w:sz w:val="28"/>
                <w:szCs w:val="28"/>
              </w:rPr>
            </w:pPr>
            <w:proofErr w:type="gramStart"/>
            <w:r w:rsidRPr="00772587">
              <w:rPr>
                <w:rFonts w:ascii="Times New Roman" w:hAnsi="Times New Roman" w:cs="Times New Roman"/>
                <w:sz w:val="28"/>
                <w:szCs w:val="28"/>
              </w:rPr>
              <w:t>учредителем</w:t>
            </w:r>
            <w:proofErr w:type="gramEnd"/>
            <w:r w:rsidRPr="00772587">
              <w:rPr>
                <w:rFonts w:ascii="Times New Roman" w:hAnsi="Times New Roman" w:cs="Times New Roman"/>
                <w:sz w:val="28"/>
                <w:szCs w:val="28"/>
              </w:rPr>
              <w:t xml:space="preserve"> (одним из учредителей)</w:t>
            </w:r>
            <w:r>
              <w:rPr>
                <w:rFonts w:ascii="Times New Roman" w:hAnsi="Times New Roman" w:cs="Times New Roman"/>
                <w:sz w:val="28"/>
                <w:szCs w:val="28"/>
              </w:rPr>
              <w:t xml:space="preserve"> является Республика Татарстан;</w:t>
            </w:r>
          </w:p>
          <w:p w:rsidR="00772587" w:rsidRPr="00772587" w:rsidRDefault="00772587" w:rsidP="00772587">
            <w:pPr>
              <w:ind w:firstLine="320"/>
              <w:jc w:val="both"/>
              <w:rPr>
                <w:rFonts w:ascii="Times New Roman" w:hAnsi="Times New Roman" w:cs="Times New Roman"/>
                <w:sz w:val="28"/>
                <w:szCs w:val="28"/>
              </w:rPr>
            </w:pPr>
            <w:proofErr w:type="gramStart"/>
            <w:r w:rsidRPr="00772587">
              <w:rPr>
                <w:rFonts w:ascii="Times New Roman" w:hAnsi="Times New Roman" w:cs="Times New Roman"/>
                <w:sz w:val="28"/>
                <w:szCs w:val="28"/>
              </w:rPr>
              <w:t>не</w:t>
            </w:r>
            <w:proofErr w:type="gramEnd"/>
            <w:r w:rsidRPr="00772587">
              <w:rPr>
                <w:rFonts w:ascii="Times New Roman" w:hAnsi="Times New Roman" w:cs="Times New Roman"/>
                <w:sz w:val="28"/>
                <w:szCs w:val="28"/>
              </w:rPr>
              <w:t xml:space="preserve">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w:t>
            </w:r>
            <w:r>
              <w:rPr>
                <w:rFonts w:ascii="Times New Roman" w:hAnsi="Times New Roman" w:cs="Times New Roman"/>
                <w:sz w:val="28"/>
                <w:szCs w:val="28"/>
              </w:rPr>
              <w:t>й Федерации о налогах и сборах;</w:t>
            </w:r>
          </w:p>
          <w:p w:rsidR="00772587" w:rsidRPr="00772587" w:rsidRDefault="00772587" w:rsidP="00772587">
            <w:pPr>
              <w:ind w:firstLine="320"/>
              <w:jc w:val="both"/>
              <w:rPr>
                <w:rFonts w:ascii="Times New Roman" w:hAnsi="Times New Roman" w:cs="Times New Roman"/>
                <w:sz w:val="28"/>
                <w:szCs w:val="28"/>
              </w:rPr>
            </w:pPr>
            <w:proofErr w:type="gramStart"/>
            <w:r w:rsidRPr="00772587">
              <w:rPr>
                <w:rFonts w:ascii="Times New Roman" w:hAnsi="Times New Roman" w:cs="Times New Roman"/>
                <w:sz w:val="28"/>
                <w:szCs w:val="28"/>
              </w:rPr>
              <w:t>не</w:t>
            </w:r>
            <w:proofErr w:type="gramEnd"/>
            <w:r w:rsidRPr="00772587">
              <w:rPr>
                <w:rFonts w:ascii="Times New Roman" w:hAnsi="Times New Roman" w:cs="Times New Roman"/>
                <w:sz w:val="28"/>
                <w:szCs w:val="28"/>
              </w:rPr>
              <w:t xml:space="preserve"> имеют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w:t>
            </w:r>
            <w:r>
              <w:rPr>
                <w:rFonts w:ascii="Times New Roman" w:hAnsi="Times New Roman" w:cs="Times New Roman"/>
                <w:sz w:val="28"/>
                <w:szCs w:val="28"/>
              </w:rPr>
              <w:t>ам перед Республикой Татарстан;</w:t>
            </w:r>
          </w:p>
          <w:p w:rsidR="00772587" w:rsidRPr="00772587" w:rsidRDefault="00772587" w:rsidP="00772587">
            <w:pPr>
              <w:ind w:firstLine="320"/>
              <w:jc w:val="both"/>
              <w:rPr>
                <w:rFonts w:ascii="Times New Roman" w:hAnsi="Times New Roman" w:cs="Times New Roman"/>
                <w:sz w:val="28"/>
                <w:szCs w:val="28"/>
              </w:rPr>
            </w:pPr>
            <w:proofErr w:type="gramStart"/>
            <w:r w:rsidRPr="00772587">
              <w:rPr>
                <w:rFonts w:ascii="Times New Roman" w:hAnsi="Times New Roman" w:cs="Times New Roman"/>
                <w:sz w:val="28"/>
                <w:szCs w:val="28"/>
              </w:rPr>
              <w:t>не</w:t>
            </w:r>
            <w:proofErr w:type="gramEnd"/>
            <w:r w:rsidRPr="00772587">
              <w:rPr>
                <w:rFonts w:ascii="Times New Roman" w:hAnsi="Times New Roman" w:cs="Times New Roman"/>
                <w:sz w:val="28"/>
                <w:szCs w:val="28"/>
              </w:rPr>
              <w:t xml:space="preserve"> находятся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их не введена процедура банкротства, деятельность некоммерческих организаций не приостановлена в порядке, предусмотренном законодательством Россий</w:t>
            </w:r>
            <w:r>
              <w:rPr>
                <w:rFonts w:ascii="Times New Roman" w:hAnsi="Times New Roman" w:cs="Times New Roman"/>
                <w:sz w:val="28"/>
                <w:szCs w:val="28"/>
              </w:rPr>
              <w:t>ской Федерации;</w:t>
            </w:r>
          </w:p>
          <w:p w:rsidR="00772587" w:rsidRPr="00772587" w:rsidRDefault="00772587" w:rsidP="00772587">
            <w:pPr>
              <w:ind w:firstLine="320"/>
              <w:jc w:val="both"/>
              <w:rPr>
                <w:rFonts w:ascii="Times New Roman" w:hAnsi="Times New Roman" w:cs="Times New Roman"/>
                <w:sz w:val="28"/>
                <w:szCs w:val="28"/>
              </w:rPr>
            </w:pPr>
            <w:proofErr w:type="gramStart"/>
            <w:r w:rsidRPr="00772587">
              <w:rPr>
                <w:rFonts w:ascii="Times New Roman" w:hAnsi="Times New Roman" w:cs="Times New Roman"/>
                <w:sz w:val="28"/>
                <w:szCs w:val="28"/>
              </w:rPr>
              <w:t>в</w:t>
            </w:r>
            <w:proofErr w:type="gramEnd"/>
            <w:r w:rsidRPr="00772587">
              <w:rPr>
                <w:rFonts w:ascii="Times New Roman" w:hAnsi="Times New Roman" w:cs="Times New Roman"/>
                <w:sz w:val="28"/>
                <w:szCs w:val="28"/>
              </w:rPr>
              <w:t xml:space="preserve"> реестре дисквалифицированных лиц отсутствуют сведения о дисквалифицированных руководителях некоммерческих организаций, членах коллегиального исполнительного органа, лице, исполняющем функции единоличного исполнительного органа, или главных бухгалтерах (пр</w:t>
            </w:r>
            <w:r>
              <w:rPr>
                <w:rFonts w:ascii="Times New Roman" w:hAnsi="Times New Roman" w:cs="Times New Roman"/>
                <w:sz w:val="28"/>
                <w:szCs w:val="28"/>
              </w:rPr>
              <w:t>и наличии главных бухгалтеров);</w:t>
            </w:r>
          </w:p>
          <w:p w:rsidR="00772587" w:rsidRPr="00772587" w:rsidRDefault="00772587" w:rsidP="00772587">
            <w:pPr>
              <w:ind w:firstLine="320"/>
              <w:jc w:val="both"/>
              <w:rPr>
                <w:rFonts w:ascii="Times New Roman" w:hAnsi="Times New Roman" w:cs="Times New Roman"/>
                <w:sz w:val="28"/>
                <w:szCs w:val="28"/>
              </w:rPr>
            </w:pPr>
            <w:r w:rsidRPr="00772587">
              <w:rPr>
                <w:rFonts w:ascii="Times New Roman" w:hAnsi="Times New Roman" w:cs="Times New Roman"/>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w:t>
            </w:r>
            <w:r>
              <w:rPr>
                <w:rFonts w:ascii="Times New Roman" w:hAnsi="Times New Roman" w:cs="Times New Roman"/>
                <w:sz w:val="28"/>
                <w:szCs w:val="28"/>
              </w:rPr>
              <w:t>упности превышает 50 процентов;</w:t>
            </w:r>
          </w:p>
          <w:p w:rsidR="00A215DD" w:rsidRDefault="00772587" w:rsidP="00772587">
            <w:pPr>
              <w:ind w:firstLine="320"/>
              <w:jc w:val="both"/>
              <w:rPr>
                <w:rFonts w:ascii="Times New Roman" w:hAnsi="Times New Roman" w:cs="Times New Roman"/>
                <w:sz w:val="28"/>
                <w:szCs w:val="28"/>
              </w:rPr>
            </w:pPr>
            <w:proofErr w:type="gramStart"/>
            <w:r w:rsidRPr="00772587">
              <w:rPr>
                <w:rFonts w:ascii="Times New Roman" w:hAnsi="Times New Roman" w:cs="Times New Roman"/>
                <w:sz w:val="28"/>
                <w:szCs w:val="28"/>
              </w:rPr>
              <w:lastRenderedPageBreak/>
              <w:t>не</w:t>
            </w:r>
            <w:proofErr w:type="gramEnd"/>
            <w:r w:rsidRPr="00772587">
              <w:rPr>
                <w:rFonts w:ascii="Times New Roman" w:hAnsi="Times New Roman" w:cs="Times New Roman"/>
                <w:sz w:val="28"/>
                <w:szCs w:val="28"/>
              </w:rPr>
              <w:t xml:space="preserve"> являются получателями средств из бюджета Республики Татарстан в соответствии с иными нормативными правов</w:t>
            </w:r>
            <w:r>
              <w:rPr>
                <w:rFonts w:ascii="Times New Roman" w:hAnsi="Times New Roman" w:cs="Times New Roman"/>
                <w:sz w:val="28"/>
                <w:szCs w:val="28"/>
              </w:rPr>
              <w:t>ыми актами Республики Татарстан.</w:t>
            </w:r>
          </w:p>
          <w:p w:rsidR="00A215DD" w:rsidRDefault="00A215DD" w:rsidP="001B5E2D">
            <w:pPr>
              <w:ind w:firstLine="320"/>
              <w:jc w:val="both"/>
              <w:rPr>
                <w:rFonts w:ascii="Times New Roman" w:hAnsi="Times New Roman" w:cs="Times New Roman"/>
                <w:sz w:val="28"/>
                <w:szCs w:val="28"/>
              </w:rPr>
            </w:pPr>
            <w:r>
              <w:rPr>
                <w:rFonts w:ascii="Times New Roman" w:hAnsi="Times New Roman" w:cs="Times New Roman"/>
                <w:sz w:val="28"/>
                <w:szCs w:val="28"/>
              </w:rPr>
              <w:t>Для участия в отборе заявитель представляет в Министерство заявку, включающую в себя следующие документы</w:t>
            </w:r>
            <w:r w:rsidR="00E968E6">
              <w:rPr>
                <w:rFonts w:ascii="Times New Roman" w:hAnsi="Times New Roman" w:cs="Times New Roman"/>
                <w:sz w:val="28"/>
                <w:szCs w:val="28"/>
              </w:rPr>
              <w:t>:</w:t>
            </w:r>
          </w:p>
          <w:p w:rsidR="008E43B0" w:rsidRPr="008E43B0" w:rsidRDefault="008E43B0" w:rsidP="008E43B0">
            <w:pPr>
              <w:ind w:firstLine="320"/>
              <w:jc w:val="both"/>
              <w:rPr>
                <w:rFonts w:ascii="Times New Roman" w:hAnsi="Times New Roman" w:cs="Times New Roman"/>
                <w:sz w:val="28"/>
                <w:szCs w:val="28"/>
              </w:rPr>
            </w:pPr>
            <w:proofErr w:type="gramStart"/>
            <w:r w:rsidRPr="008E43B0">
              <w:rPr>
                <w:rFonts w:ascii="Times New Roman" w:hAnsi="Times New Roman" w:cs="Times New Roman"/>
                <w:sz w:val="28"/>
                <w:szCs w:val="28"/>
              </w:rPr>
              <w:t>заявку</w:t>
            </w:r>
            <w:proofErr w:type="gramEnd"/>
            <w:r w:rsidRPr="008E43B0">
              <w:rPr>
                <w:rFonts w:ascii="Times New Roman" w:hAnsi="Times New Roman" w:cs="Times New Roman"/>
                <w:sz w:val="28"/>
                <w:szCs w:val="28"/>
              </w:rPr>
              <w:t>, включающую в том числе согласие на публикацию (размещение) в информационно-телекоммуникационной сети "Интернет" информации о некоммерческой организации, о подаваемой некоммерческой организацией заявке, иной информации о некоммерческой организации, связанной с соответствующим отбором, с приложением расчетов и обоснованиями затрат по форме согласно прило</w:t>
            </w:r>
            <w:r>
              <w:rPr>
                <w:rFonts w:ascii="Times New Roman" w:hAnsi="Times New Roman" w:cs="Times New Roman"/>
                <w:sz w:val="28"/>
                <w:szCs w:val="28"/>
              </w:rPr>
              <w:t>жению N 1 к настоящему Порядку;</w:t>
            </w:r>
          </w:p>
          <w:p w:rsidR="008E43B0" w:rsidRPr="008E43B0" w:rsidRDefault="008E43B0" w:rsidP="008E43B0">
            <w:pPr>
              <w:ind w:firstLine="320"/>
              <w:jc w:val="both"/>
              <w:rPr>
                <w:rFonts w:ascii="Times New Roman" w:hAnsi="Times New Roman" w:cs="Times New Roman"/>
                <w:sz w:val="28"/>
                <w:szCs w:val="28"/>
              </w:rPr>
            </w:pPr>
            <w:proofErr w:type="gramStart"/>
            <w:r w:rsidRPr="008E43B0">
              <w:rPr>
                <w:rFonts w:ascii="Times New Roman" w:hAnsi="Times New Roman" w:cs="Times New Roman"/>
                <w:sz w:val="28"/>
                <w:szCs w:val="28"/>
              </w:rPr>
              <w:t>копии</w:t>
            </w:r>
            <w:proofErr w:type="gramEnd"/>
            <w:r w:rsidRPr="008E43B0">
              <w:rPr>
                <w:rFonts w:ascii="Times New Roman" w:hAnsi="Times New Roman" w:cs="Times New Roman"/>
                <w:sz w:val="28"/>
                <w:szCs w:val="28"/>
              </w:rPr>
              <w:t xml:space="preserve"> учредительных документов некоммерческой организации, а также документов о внесении всех изменений в них, заверенные руководителем некоммерческой организации либо иным уполномоченным лицом при наличии надлежащим образом оформленных полномочий (с приложением копии доверенности, оформленной в соответствии с законодате</w:t>
            </w:r>
            <w:r>
              <w:rPr>
                <w:rFonts w:ascii="Times New Roman" w:hAnsi="Times New Roman" w:cs="Times New Roman"/>
                <w:sz w:val="28"/>
                <w:szCs w:val="28"/>
              </w:rPr>
              <w:t>льством Российской Федерации);</w:t>
            </w:r>
          </w:p>
          <w:p w:rsidR="008E43B0" w:rsidRPr="008E43B0" w:rsidRDefault="008E43B0" w:rsidP="008E43B0">
            <w:pPr>
              <w:ind w:firstLine="320"/>
              <w:jc w:val="both"/>
              <w:rPr>
                <w:rFonts w:ascii="Times New Roman" w:hAnsi="Times New Roman" w:cs="Times New Roman"/>
                <w:sz w:val="28"/>
                <w:szCs w:val="28"/>
              </w:rPr>
            </w:pPr>
            <w:proofErr w:type="gramStart"/>
            <w:r w:rsidRPr="008E43B0">
              <w:rPr>
                <w:rFonts w:ascii="Times New Roman" w:hAnsi="Times New Roman" w:cs="Times New Roman"/>
                <w:sz w:val="28"/>
                <w:szCs w:val="28"/>
              </w:rPr>
              <w:t>смету</w:t>
            </w:r>
            <w:proofErr w:type="gramEnd"/>
            <w:r w:rsidRPr="008E43B0">
              <w:rPr>
                <w:rFonts w:ascii="Times New Roman" w:hAnsi="Times New Roman" w:cs="Times New Roman"/>
                <w:sz w:val="28"/>
                <w:szCs w:val="28"/>
              </w:rPr>
              <w:t xml:space="preserve"> расходов на цели, указанные в пункте 2 настоящего Порядка, утвержденную руководите</w:t>
            </w:r>
            <w:r>
              <w:rPr>
                <w:rFonts w:ascii="Times New Roman" w:hAnsi="Times New Roman" w:cs="Times New Roman"/>
                <w:sz w:val="28"/>
                <w:szCs w:val="28"/>
              </w:rPr>
              <w:t>лем некоммерческой организации;</w:t>
            </w:r>
          </w:p>
          <w:p w:rsidR="008E43B0" w:rsidRPr="008E43B0" w:rsidRDefault="008E43B0" w:rsidP="008E43B0">
            <w:pPr>
              <w:ind w:firstLine="320"/>
              <w:jc w:val="both"/>
              <w:rPr>
                <w:rFonts w:ascii="Times New Roman" w:hAnsi="Times New Roman" w:cs="Times New Roman"/>
                <w:sz w:val="28"/>
                <w:szCs w:val="28"/>
              </w:rPr>
            </w:pPr>
            <w:r w:rsidRPr="008E43B0">
              <w:rPr>
                <w:rFonts w:ascii="Times New Roman" w:hAnsi="Times New Roman" w:cs="Times New Roman"/>
                <w:sz w:val="28"/>
                <w:szCs w:val="28"/>
              </w:rPr>
              <w:t>справку, выданную налоговым органом на 1 число месяца, предшествующего месяцу, в котором размещено объявление о проведении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 N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w:t>
            </w:r>
            <w:r>
              <w:rPr>
                <w:rFonts w:ascii="Times New Roman" w:hAnsi="Times New Roman" w:cs="Times New Roman"/>
                <w:sz w:val="28"/>
                <w:szCs w:val="28"/>
              </w:rPr>
              <w:t>ставления в электронной форме";</w:t>
            </w:r>
          </w:p>
          <w:p w:rsidR="008E43B0" w:rsidRPr="008E43B0" w:rsidRDefault="008E43B0" w:rsidP="008E43B0">
            <w:pPr>
              <w:ind w:firstLine="320"/>
              <w:jc w:val="both"/>
              <w:rPr>
                <w:rFonts w:ascii="Times New Roman" w:hAnsi="Times New Roman" w:cs="Times New Roman"/>
                <w:sz w:val="28"/>
                <w:szCs w:val="28"/>
              </w:rPr>
            </w:pPr>
            <w:r w:rsidRPr="008E43B0">
              <w:rPr>
                <w:rFonts w:ascii="Times New Roman" w:hAnsi="Times New Roman" w:cs="Times New Roman"/>
                <w:sz w:val="28"/>
                <w:szCs w:val="28"/>
              </w:rPr>
              <w:t xml:space="preserve">справку, подтверждающую на 1 число месяца, предшествующего месяцу, в котором размещено объявление о проведении отбора, отсутствие просроченной задолженности по возврату в бюджет Республики Татарстан </w:t>
            </w:r>
            <w:r w:rsidRPr="008E43B0">
              <w:rPr>
                <w:rFonts w:ascii="Times New Roman" w:hAnsi="Times New Roman" w:cs="Times New Roman"/>
                <w:sz w:val="28"/>
                <w:szCs w:val="28"/>
              </w:rPr>
              <w:lastRenderedPageBreak/>
              <w:t>субсидий, бюджетных инвестиций, предоставленных в том числе в соответствии с иными правовыми актами Республики Татарстан, и иной просроченной (неурегулированной) задолженности по денежным обязательствам перед бюджетом Республики Татарстан (в свободной форме), подписанную руководителем и главным бухгалтером (при налич</w:t>
            </w:r>
            <w:r>
              <w:rPr>
                <w:rFonts w:ascii="Times New Roman" w:hAnsi="Times New Roman" w:cs="Times New Roman"/>
                <w:sz w:val="28"/>
                <w:szCs w:val="28"/>
              </w:rPr>
              <w:t>ии) некоммерческой организации;</w:t>
            </w:r>
          </w:p>
          <w:p w:rsidR="008E43B0" w:rsidRPr="008E43B0" w:rsidRDefault="008E43B0" w:rsidP="008E43B0">
            <w:pPr>
              <w:ind w:firstLine="320"/>
              <w:jc w:val="both"/>
              <w:rPr>
                <w:rFonts w:ascii="Times New Roman" w:hAnsi="Times New Roman" w:cs="Times New Roman"/>
                <w:sz w:val="28"/>
                <w:szCs w:val="28"/>
              </w:rPr>
            </w:pPr>
            <w:proofErr w:type="gramStart"/>
            <w:r w:rsidRPr="008E43B0">
              <w:rPr>
                <w:rFonts w:ascii="Times New Roman" w:hAnsi="Times New Roman" w:cs="Times New Roman"/>
                <w:sz w:val="28"/>
                <w:szCs w:val="28"/>
              </w:rPr>
              <w:t>гарантийное</w:t>
            </w:r>
            <w:proofErr w:type="gramEnd"/>
            <w:r w:rsidRPr="008E43B0">
              <w:rPr>
                <w:rFonts w:ascii="Times New Roman" w:hAnsi="Times New Roman" w:cs="Times New Roman"/>
                <w:sz w:val="28"/>
                <w:szCs w:val="28"/>
              </w:rPr>
              <w:t xml:space="preserve"> письмо, подписанное руководителем некоммерческой организации, о том, что некоммерческая организация 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ее не введена процедура банкротства, деятельность некоммерческой организации не приостановлена в порядке, предусмотренном законода</w:t>
            </w:r>
            <w:r>
              <w:rPr>
                <w:rFonts w:ascii="Times New Roman" w:hAnsi="Times New Roman" w:cs="Times New Roman"/>
                <w:sz w:val="28"/>
                <w:szCs w:val="28"/>
              </w:rPr>
              <w:t>тельством Российской Федерации;</w:t>
            </w:r>
          </w:p>
          <w:p w:rsidR="00A215DD" w:rsidRDefault="008E43B0" w:rsidP="008E43B0">
            <w:pPr>
              <w:ind w:firstLine="320"/>
              <w:jc w:val="both"/>
              <w:rPr>
                <w:rFonts w:ascii="Times New Roman" w:hAnsi="Times New Roman" w:cs="Times New Roman"/>
                <w:sz w:val="28"/>
                <w:szCs w:val="28"/>
              </w:rPr>
            </w:pPr>
            <w:r w:rsidRPr="008E43B0">
              <w:rPr>
                <w:rFonts w:ascii="Times New Roman" w:hAnsi="Times New Roman" w:cs="Times New Roman"/>
                <w:sz w:val="28"/>
                <w:szCs w:val="28"/>
              </w:rPr>
              <w:t>выписки из реестра дисквалифицированных лиц и (или) справку об отсутствии запрашиваемой информации по формам, утвержденным приказом Федеральной налоговой службы от 31 декабря 2014 г.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на руководителя, членов коллегиального исполнительного органа, лиц, исполняющих функции единоличного исполнительного органа, или главного бухгалтера организации (п</w:t>
            </w:r>
            <w:r>
              <w:rPr>
                <w:rFonts w:ascii="Times New Roman" w:hAnsi="Times New Roman" w:cs="Times New Roman"/>
                <w:sz w:val="28"/>
                <w:szCs w:val="28"/>
              </w:rPr>
              <w:t>ри наличии главного бухгалтера)</w:t>
            </w:r>
            <w:r w:rsidR="00E968E6" w:rsidRPr="00E968E6">
              <w:rPr>
                <w:rFonts w:ascii="Times New Roman" w:hAnsi="Times New Roman" w:cs="Times New Roman"/>
                <w:sz w:val="28"/>
                <w:szCs w:val="28"/>
              </w:rPr>
              <w:t>.</w:t>
            </w:r>
          </w:p>
          <w:p w:rsidR="00C01145" w:rsidRPr="004575F2" w:rsidRDefault="00C01145" w:rsidP="007B6CB2">
            <w:pPr>
              <w:ind w:firstLine="320"/>
              <w:jc w:val="both"/>
              <w:rPr>
                <w:rFonts w:ascii="Times New Roman" w:hAnsi="Times New Roman" w:cs="Times New Roman"/>
                <w:sz w:val="28"/>
                <w:szCs w:val="28"/>
              </w:rPr>
            </w:pPr>
          </w:p>
        </w:tc>
      </w:tr>
      <w:tr w:rsidR="00CA52F7" w:rsidTr="009D3EDE">
        <w:tc>
          <w:tcPr>
            <w:tcW w:w="3261" w:type="dxa"/>
          </w:tcPr>
          <w:p w:rsidR="00CA52F7" w:rsidRDefault="00386391" w:rsidP="000707FE">
            <w:pPr>
              <w:jc w:val="both"/>
              <w:rPr>
                <w:rFonts w:ascii="Times New Roman" w:hAnsi="Times New Roman" w:cs="Times New Roman"/>
                <w:sz w:val="28"/>
                <w:szCs w:val="28"/>
              </w:rPr>
            </w:pPr>
            <w:r w:rsidRPr="00660507">
              <w:rPr>
                <w:rFonts w:ascii="Times New Roman" w:hAnsi="Times New Roman" w:cs="Times New Roman"/>
                <w:sz w:val="28"/>
                <w:szCs w:val="28"/>
              </w:rPr>
              <w:lastRenderedPageBreak/>
              <w:t xml:space="preserve">Порядок подачи заявок </w:t>
            </w:r>
            <w:r w:rsidR="000707FE" w:rsidRPr="00660507">
              <w:rPr>
                <w:rFonts w:ascii="Times New Roman" w:hAnsi="Times New Roman" w:cs="Times New Roman"/>
                <w:sz w:val="28"/>
                <w:szCs w:val="28"/>
              </w:rPr>
              <w:t xml:space="preserve">заявителями </w:t>
            </w:r>
            <w:r w:rsidR="006B3F6B" w:rsidRPr="00660507">
              <w:rPr>
                <w:rFonts w:ascii="Times New Roman" w:hAnsi="Times New Roman" w:cs="Times New Roman"/>
                <w:sz w:val="28"/>
                <w:szCs w:val="28"/>
              </w:rPr>
              <w:t xml:space="preserve">и требований, предъявляемых к форме и содержанию заявок, подаваемых </w:t>
            </w:r>
            <w:r w:rsidR="000707FE" w:rsidRPr="00660507">
              <w:rPr>
                <w:rFonts w:ascii="Times New Roman" w:hAnsi="Times New Roman" w:cs="Times New Roman"/>
                <w:sz w:val="28"/>
                <w:szCs w:val="28"/>
              </w:rPr>
              <w:t>заявителями</w:t>
            </w:r>
            <w:r w:rsidR="006B3F6B">
              <w:rPr>
                <w:rFonts w:ascii="Times New Roman" w:hAnsi="Times New Roman" w:cs="Times New Roman"/>
                <w:sz w:val="28"/>
                <w:szCs w:val="28"/>
              </w:rPr>
              <w:t xml:space="preserve"> </w:t>
            </w:r>
          </w:p>
        </w:tc>
        <w:tc>
          <w:tcPr>
            <w:tcW w:w="7371" w:type="dxa"/>
          </w:tcPr>
          <w:p w:rsidR="00235AA4" w:rsidRPr="00A04EB4" w:rsidRDefault="00235AA4" w:rsidP="00235AA4">
            <w:pPr>
              <w:ind w:firstLine="320"/>
              <w:jc w:val="both"/>
              <w:rPr>
                <w:rFonts w:ascii="Times New Roman" w:hAnsi="Times New Roman" w:cs="Times New Roman"/>
                <w:sz w:val="28"/>
                <w:szCs w:val="28"/>
              </w:rPr>
            </w:pPr>
            <w:r w:rsidRPr="00A04EB4">
              <w:rPr>
                <w:rFonts w:ascii="Times New Roman" w:hAnsi="Times New Roman" w:cs="Times New Roman"/>
                <w:sz w:val="28"/>
                <w:szCs w:val="28"/>
              </w:rPr>
              <w:t>Для участия в отборе заявитель представляет в Министерство заявку, включающую в себя следующие документы:</w:t>
            </w:r>
          </w:p>
          <w:p w:rsidR="00E15EC6" w:rsidRPr="00E15EC6" w:rsidRDefault="00E15EC6" w:rsidP="00E15EC6">
            <w:pPr>
              <w:ind w:firstLine="320"/>
              <w:jc w:val="both"/>
              <w:rPr>
                <w:rFonts w:ascii="Times New Roman" w:hAnsi="Times New Roman" w:cs="Times New Roman"/>
                <w:sz w:val="28"/>
                <w:szCs w:val="28"/>
              </w:rPr>
            </w:pPr>
            <w:proofErr w:type="gramStart"/>
            <w:r w:rsidRPr="00E15EC6">
              <w:rPr>
                <w:rFonts w:ascii="Times New Roman" w:hAnsi="Times New Roman" w:cs="Times New Roman"/>
                <w:sz w:val="28"/>
                <w:szCs w:val="28"/>
              </w:rPr>
              <w:t>заявку</w:t>
            </w:r>
            <w:proofErr w:type="gramEnd"/>
            <w:r w:rsidRPr="00E15EC6">
              <w:rPr>
                <w:rFonts w:ascii="Times New Roman" w:hAnsi="Times New Roman" w:cs="Times New Roman"/>
                <w:sz w:val="28"/>
                <w:szCs w:val="28"/>
              </w:rPr>
              <w:t>, включающую в том числе согласие на публикацию (размещение) в информационно-телекоммуникационной сети "Интернет" информации о некоммерческой организации, о подаваемой некоммерческой организацией заявке, иной информации о некоммерческой организации, связанной с соответствующим отбором, с приложением расчетов и обоснованиями затрат по форме согласно приложению N 1 к настоящему Порядку;</w:t>
            </w:r>
          </w:p>
          <w:p w:rsidR="00E15EC6" w:rsidRPr="00E15EC6" w:rsidRDefault="00E15EC6" w:rsidP="00E15EC6">
            <w:pPr>
              <w:ind w:firstLine="320"/>
              <w:jc w:val="both"/>
              <w:rPr>
                <w:rFonts w:ascii="Times New Roman" w:hAnsi="Times New Roman" w:cs="Times New Roman"/>
                <w:sz w:val="28"/>
                <w:szCs w:val="28"/>
              </w:rPr>
            </w:pPr>
            <w:proofErr w:type="gramStart"/>
            <w:r w:rsidRPr="00E15EC6">
              <w:rPr>
                <w:rFonts w:ascii="Times New Roman" w:hAnsi="Times New Roman" w:cs="Times New Roman"/>
                <w:sz w:val="28"/>
                <w:szCs w:val="28"/>
              </w:rPr>
              <w:t>копии</w:t>
            </w:r>
            <w:proofErr w:type="gramEnd"/>
            <w:r w:rsidRPr="00E15EC6">
              <w:rPr>
                <w:rFonts w:ascii="Times New Roman" w:hAnsi="Times New Roman" w:cs="Times New Roman"/>
                <w:sz w:val="28"/>
                <w:szCs w:val="28"/>
              </w:rPr>
              <w:t xml:space="preserve"> учредительных документов некоммерческой организации, а также документов о внесении всех изменений в них, заверенные руководителем </w:t>
            </w:r>
            <w:r w:rsidRPr="00E15EC6">
              <w:rPr>
                <w:rFonts w:ascii="Times New Roman" w:hAnsi="Times New Roman" w:cs="Times New Roman"/>
                <w:sz w:val="28"/>
                <w:szCs w:val="28"/>
              </w:rPr>
              <w:lastRenderedPageBreak/>
              <w:t>некоммерческой организации либо иным уполномоченным лицом при наличии надлежащим образом оформленных полномочий (с приложением копии доверенности, оформленной в соответствии с законодательством Российской Федерации);</w:t>
            </w:r>
          </w:p>
          <w:p w:rsidR="00E15EC6" w:rsidRPr="00E15EC6" w:rsidRDefault="00E15EC6" w:rsidP="00E15EC6">
            <w:pPr>
              <w:ind w:firstLine="320"/>
              <w:jc w:val="both"/>
              <w:rPr>
                <w:rFonts w:ascii="Times New Roman" w:hAnsi="Times New Roman" w:cs="Times New Roman"/>
                <w:sz w:val="28"/>
                <w:szCs w:val="28"/>
              </w:rPr>
            </w:pPr>
            <w:proofErr w:type="gramStart"/>
            <w:r w:rsidRPr="00E15EC6">
              <w:rPr>
                <w:rFonts w:ascii="Times New Roman" w:hAnsi="Times New Roman" w:cs="Times New Roman"/>
                <w:sz w:val="28"/>
                <w:szCs w:val="28"/>
              </w:rPr>
              <w:t>смету</w:t>
            </w:r>
            <w:proofErr w:type="gramEnd"/>
            <w:r w:rsidRPr="00E15EC6">
              <w:rPr>
                <w:rFonts w:ascii="Times New Roman" w:hAnsi="Times New Roman" w:cs="Times New Roman"/>
                <w:sz w:val="28"/>
                <w:szCs w:val="28"/>
              </w:rPr>
              <w:t xml:space="preserve"> расходов на цели, указанные в пункте 2 настоящего Порядка, утвержденную руководителем некоммерческой организации;</w:t>
            </w:r>
          </w:p>
          <w:p w:rsidR="00E15EC6" w:rsidRPr="00E15EC6" w:rsidRDefault="00E15EC6" w:rsidP="00E15EC6">
            <w:pPr>
              <w:ind w:firstLine="320"/>
              <w:jc w:val="both"/>
              <w:rPr>
                <w:rFonts w:ascii="Times New Roman" w:hAnsi="Times New Roman" w:cs="Times New Roman"/>
                <w:sz w:val="28"/>
                <w:szCs w:val="28"/>
              </w:rPr>
            </w:pPr>
            <w:r w:rsidRPr="00E15EC6">
              <w:rPr>
                <w:rFonts w:ascii="Times New Roman" w:hAnsi="Times New Roman" w:cs="Times New Roman"/>
                <w:sz w:val="28"/>
                <w:szCs w:val="28"/>
              </w:rPr>
              <w:t>справку, выданную налоговым органом на 1 число месяца, предшествующего месяцу, в котором размещено объявление о проведении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 N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p>
          <w:p w:rsidR="00E15EC6" w:rsidRPr="00E15EC6" w:rsidRDefault="00E15EC6" w:rsidP="00E15EC6">
            <w:pPr>
              <w:ind w:firstLine="320"/>
              <w:jc w:val="both"/>
              <w:rPr>
                <w:rFonts w:ascii="Times New Roman" w:hAnsi="Times New Roman" w:cs="Times New Roman"/>
                <w:sz w:val="28"/>
                <w:szCs w:val="28"/>
              </w:rPr>
            </w:pPr>
            <w:r w:rsidRPr="00E15EC6">
              <w:rPr>
                <w:rFonts w:ascii="Times New Roman" w:hAnsi="Times New Roman" w:cs="Times New Roman"/>
                <w:sz w:val="28"/>
                <w:szCs w:val="28"/>
              </w:rPr>
              <w:t>справку, подтверждающую на 1 число месяца, предшествующего месяцу, в котором размещено объявление о проведении отбора, отсутствие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Республики Татарстан, и иной просроченной (неурегулированной) задолженности по денежным обязательствам перед бюджетом Республики Татарстан (в свободной форме), подписанную руководителем и главным бухгалтером (при наличии) некоммерческой организации;</w:t>
            </w:r>
          </w:p>
          <w:p w:rsidR="00E15EC6" w:rsidRPr="00E15EC6" w:rsidRDefault="00E15EC6" w:rsidP="00E15EC6">
            <w:pPr>
              <w:ind w:firstLine="320"/>
              <w:jc w:val="both"/>
              <w:rPr>
                <w:rFonts w:ascii="Times New Roman" w:hAnsi="Times New Roman" w:cs="Times New Roman"/>
                <w:sz w:val="28"/>
                <w:szCs w:val="28"/>
              </w:rPr>
            </w:pPr>
            <w:proofErr w:type="gramStart"/>
            <w:r w:rsidRPr="00E15EC6">
              <w:rPr>
                <w:rFonts w:ascii="Times New Roman" w:hAnsi="Times New Roman" w:cs="Times New Roman"/>
                <w:sz w:val="28"/>
                <w:szCs w:val="28"/>
              </w:rPr>
              <w:t>гарантийное</w:t>
            </w:r>
            <w:proofErr w:type="gramEnd"/>
            <w:r w:rsidRPr="00E15EC6">
              <w:rPr>
                <w:rFonts w:ascii="Times New Roman" w:hAnsi="Times New Roman" w:cs="Times New Roman"/>
                <w:sz w:val="28"/>
                <w:szCs w:val="28"/>
              </w:rPr>
              <w:t xml:space="preserve"> письмо, подписанное руководителем некоммерческой организации, о том, что некоммерческая организация 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E15EC6" w:rsidRPr="00E15EC6" w:rsidRDefault="00E15EC6" w:rsidP="00E15EC6">
            <w:pPr>
              <w:ind w:firstLine="320"/>
              <w:jc w:val="both"/>
              <w:rPr>
                <w:rFonts w:ascii="Times New Roman" w:hAnsi="Times New Roman" w:cs="Times New Roman"/>
                <w:sz w:val="28"/>
                <w:szCs w:val="28"/>
              </w:rPr>
            </w:pPr>
            <w:r w:rsidRPr="00E15EC6">
              <w:rPr>
                <w:rFonts w:ascii="Times New Roman" w:hAnsi="Times New Roman" w:cs="Times New Roman"/>
                <w:sz w:val="28"/>
                <w:szCs w:val="28"/>
              </w:rPr>
              <w:t xml:space="preserve">выписки из реестра дисквалифицированных лиц и (или) справку об отсутствии запрашиваемой информации по </w:t>
            </w:r>
            <w:r w:rsidRPr="00E15EC6">
              <w:rPr>
                <w:rFonts w:ascii="Times New Roman" w:hAnsi="Times New Roman" w:cs="Times New Roman"/>
                <w:sz w:val="28"/>
                <w:szCs w:val="28"/>
              </w:rPr>
              <w:lastRenderedPageBreak/>
              <w:t>формам, утвержденным приказом Федеральной налоговой службы от 31 декабря 2014 г.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на руководителя, членов коллегиального исполнительного органа, лиц, исполняющих функции единоличного исполнительного органа, или главного бухгалтера организации (при наличии главного бухгалтера);</w:t>
            </w:r>
          </w:p>
          <w:p w:rsidR="00E15EC6" w:rsidRPr="00E15EC6" w:rsidRDefault="00E15EC6" w:rsidP="00E15EC6">
            <w:pPr>
              <w:ind w:firstLine="320"/>
              <w:jc w:val="both"/>
              <w:rPr>
                <w:rFonts w:ascii="Times New Roman" w:hAnsi="Times New Roman" w:cs="Times New Roman"/>
                <w:sz w:val="28"/>
                <w:szCs w:val="28"/>
              </w:rPr>
            </w:pPr>
            <w:proofErr w:type="gramStart"/>
            <w:r w:rsidRPr="00E15EC6">
              <w:rPr>
                <w:rFonts w:ascii="Times New Roman" w:hAnsi="Times New Roman" w:cs="Times New Roman"/>
                <w:sz w:val="28"/>
                <w:szCs w:val="28"/>
              </w:rPr>
              <w:t>документы</w:t>
            </w:r>
            <w:proofErr w:type="gramEnd"/>
            <w:r w:rsidRPr="00E15EC6">
              <w:rPr>
                <w:rFonts w:ascii="Times New Roman" w:hAnsi="Times New Roman" w:cs="Times New Roman"/>
                <w:sz w:val="28"/>
                <w:szCs w:val="28"/>
              </w:rPr>
              <w:t>, подтверждающие соответствие некоммерческой организации критериям отбора заявок некоммерческих организаций, предусмотренным пунктами 2 и 4 приложения N 2 к настоящему Порядку.</w:t>
            </w:r>
          </w:p>
          <w:p w:rsidR="00E15EC6" w:rsidRPr="00E15EC6" w:rsidRDefault="00E15EC6" w:rsidP="00E15EC6">
            <w:pPr>
              <w:ind w:firstLine="320"/>
              <w:jc w:val="both"/>
              <w:rPr>
                <w:rFonts w:ascii="Times New Roman" w:hAnsi="Times New Roman" w:cs="Times New Roman"/>
                <w:sz w:val="28"/>
                <w:szCs w:val="28"/>
              </w:rPr>
            </w:pPr>
            <w:r w:rsidRPr="00E15EC6">
              <w:rPr>
                <w:rFonts w:ascii="Times New Roman" w:hAnsi="Times New Roman" w:cs="Times New Roman"/>
                <w:sz w:val="28"/>
                <w:szCs w:val="28"/>
              </w:rPr>
              <w:t>Документы представляются некоммерческими организациями на бумажном и электронном носителях.</w:t>
            </w:r>
          </w:p>
          <w:p w:rsidR="00E15EC6" w:rsidRPr="00E15EC6" w:rsidRDefault="00E15EC6" w:rsidP="00E15EC6">
            <w:pPr>
              <w:ind w:firstLine="320"/>
              <w:jc w:val="both"/>
              <w:rPr>
                <w:rFonts w:ascii="Times New Roman" w:hAnsi="Times New Roman" w:cs="Times New Roman"/>
                <w:sz w:val="28"/>
                <w:szCs w:val="28"/>
              </w:rPr>
            </w:pPr>
            <w:r w:rsidRPr="00E15EC6">
              <w:rPr>
                <w:rFonts w:ascii="Times New Roman" w:hAnsi="Times New Roman" w:cs="Times New Roman"/>
                <w:sz w:val="28"/>
                <w:szCs w:val="28"/>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некоммерческой организации. Все листы заявки должны быть пронумерованы. Заявка должна быть прошита и заверена подписью уполномоченного лица некоммерческой организации и скреплена печатью на обороте заявки с указанием общего количества листов.</w:t>
            </w:r>
          </w:p>
          <w:p w:rsidR="00235AA4" w:rsidRPr="00A04EB4" w:rsidRDefault="00E15EC6" w:rsidP="00E15EC6">
            <w:pPr>
              <w:ind w:firstLine="320"/>
              <w:jc w:val="both"/>
              <w:rPr>
                <w:rFonts w:ascii="Times New Roman" w:hAnsi="Times New Roman" w:cs="Times New Roman"/>
                <w:sz w:val="28"/>
                <w:szCs w:val="28"/>
              </w:rPr>
            </w:pPr>
            <w:r w:rsidRPr="00E15EC6">
              <w:rPr>
                <w:rFonts w:ascii="Times New Roman" w:hAnsi="Times New Roman" w:cs="Times New Roman"/>
                <w:sz w:val="28"/>
                <w:szCs w:val="28"/>
              </w:rPr>
              <w:t>В случае непредставления некоммерческой организацией документов, предусмотренных абзацами пятым и седьмым настоящего пункта, главный распорядитель запрашивает указанные документы в порядке межведомственного информационного взаимодействия в уполномоченном органе государственной власти.</w:t>
            </w:r>
          </w:p>
          <w:p w:rsidR="00235AA4" w:rsidRPr="00A04EB4" w:rsidRDefault="00235AA4" w:rsidP="00235AA4">
            <w:pPr>
              <w:ind w:firstLine="320"/>
              <w:jc w:val="both"/>
              <w:rPr>
                <w:rFonts w:ascii="Times New Roman" w:hAnsi="Times New Roman" w:cs="Times New Roman"/>
                <w:sz w:val="28"/>
                <w:szCs w:val="28"/>
              </w:rPr>
            </w:pPr>
            <w:r w:rsidRPr="00A04EB4">
              <w:rPr>
                <w:rFonts w:ascii="Times New Roman" w:hAnsi="Times New Roman" w:cs="Times New Roman"/>
                <w:sz w:val="28"/>
                <w:szCs w:val="28"/>
              </w:rPr>
              <w:t>Все расходы, связанные с подготовкой заявки, несет заявитель.</w:t>
            </w:r>
          </w:p>
          <w:p w:rsidR="009A166A" w:rsidRPr="00A04EB4" w:rsidRDefault="00235AA4" w:rsidP="00A73AB6">
            <w:pPr>
              <w:ind w:firstLine="320"/>
              <w:jc w:val="both"/>
              <w:rPr>
                <w:rFonts w:ascii="Times New Roman" w:hAnsi="Times New Roman" w:cs="Times New Roman"/>
                <w:sz w:val="28"/>
                <w:szCs w:val="28"/>
              </w:rPr>
            </w:pPr>
            <w:r w:rsidRPr="00A04EB4">
              <w:rPr>
                <w:rFonts w:ascii="Times New Roman" w:hAnsi="Times New Roman" w:cs="Times New Roman"/>
                <w:sz w:val="28"/>
                <w:szCs w:val="28"/>
              </w:rPr>
              <w:t>За недостоверность представляемых сведений заявитель несет ответственность согласно законодательству Российской Федерации.</w:t>
            </w:r>
          </w:p>
        </w:tc>
      </w:tr>
      <w:tr w:rsidR="00CA52F7" w:rsidTr="009D3EDE">
        <w:tc>
          <w:tcPr>
            <w:tcW w:w="3261" w:type="dxa"/>
          </w:tcPr>
          <w:p w:rsidR="00CA52F7" w:rsidRPr="000707FE" w:rsidRDefault="009A166A" w:rsidP="00CA52F7">
            <w:pPr>
              <w:jc w:val="both"/>
              <w:rPr>
                <w:rFonts w:ascii="Times New Roman" w:hAnsi="Times New Roman" w:cs="Times New Roman"/>
                <w:sz w:val="28"/>
                <w:szCs w:val="28"/>
                <w:highlight w:val="yellow"/>
              </w:rPr>
            </w:pPr>
            <w:r w:rsidRPr="0040108D">
              <w:rPr>
                <w:rFonts w:ascii="Times New Roman" w:hAnsi="Times New Roman" w:cs="Times New Roman"/>
                <w:sz w:val="28"/>
                <w:szCs w:val="28"/>
              </w:rPr>
              <w:lastRenderedPageBreak/>
              <w:t xml:space="preserve">Порядок </w:t>
            </w:r>
            <w:r w:rsidR="000707FE" w:rsidRPr="0040108D">
              <w:rPr>
                <w:rFonts w:ascii="Times New Roman" w:hAnsi="Times New Roman" w:cs="Times New Roman"/>
                <w:sz w:val="28"/>
                <w:szCs w:val="28"/>
              </w:rPr>
              <w:t xml:space="preserve">отзыва заявок, порядок </w:t>
            </w:r>
            <w:r w:rsidRPr="0040108D">
              <w:rPr>
                <w:rFonts w:ascii="Times New Roman" w:hAnsi="Times New Roman" w:cs="Times New Roman"/>
                <w:sz w:val="28"/>
                <w:szCs w:val="28"/>
              </w:rPr>
              <w:t>возврата</w:t>
            </w:r>
            <w:r w:rsidR="000707FE" w:rsidRPr="0040108D">
              <w:rPr>
                <w:rFonts w:ascii="Times New Roman" w:hAnsi="Times New Roman" w:cs="Times New Roman"/>
                <w:sz w:val="28"/>
                <w:szCs w:val="28"/>
              </w:rPr>
              <w:t xml:space="preserve"> заявок</w:t>
            </w:r>
            <w:r w:rsidRPr="0040108D">
              <w:rPr>
                <w:rFonts w:ascii="Times New Roman" w:hAnsi="Times New Roman" w:cs="Times New Roman"/>
                <w:sz w:val="28"/>
                <w:szCs w:val="28"/>
              </w:rPr>
              <w:t xml:space="preserve">, определяющего в том числе основания </w:t>
            </w:r>
            <w:r w:rsidR="00956775" w:rsidRPr="0040108D">
              <w:rPr>
                <w:rFonts w:ascii="Times New Roman" w:hAnsi="Times New Roman" w:cs="Times New Roman"/>
                <w:sz w:val="28"/>
                <w:szCs w:val="28"/>
              </w:rPr>
              <w:t>для возврата заявок, порядка внесения изменений в заявки</w:t>
            </w:r>
          </w:p>
        </w:tc>
        <w:tc>
          <w:tcPr>
            <w:tcW w:w="7371" w:type="dxa"/>
          </w:tcPr>
          <w:p w:rsidR="00707965" w:rsidRPr="00A04EB4" w:rsidRDefault="00707965" w:rsidP="001E7BB4">
            <w:pPr>
              <w:ind w:firstLine="323"/>
              <w:jc w:val="both"/>
              <w:rPr>
                <w:rFonts w:ascii="Times New Roman" w:hAnsi="Times New Roman" w:cs="Times New Roman"/>
                <w:sz w:val="28"/>
                <w:szCs w:val="28"/>
              </w:rPr>
            </w:pPr>
            <w:r w:rsidRPr="00A04EB4">
              <w:rPr>
                <w:rFonts w:ascii="Times New Roman" w:hAnsi="Times New Roman" w:cs="Times New Roman"/>
                <w:sz w:val="28"/>
                <w:szCs w:val="28"/>
              </w:rPr>
              <w:t>Заявки хранятся в Министерстве.</w:t>
            </w:r>
          </w:p>
          <w:p w:rsidR="00707965" w:rsidRPr="00A04EB4" w:rsidRDefault="00707965" w:rsidP="001E7BB4">
            <w:pPr>
              <w:ind w:firstLine="323"/>
              <w:jc w:val="both"/>
              <w:rPr>
                <w:rFonts w:ascii="Times New Roman" w:hAnsi="Times New Roman" w:cs="Times New Roman"/>
                <w:sz w:val="28"/>
                <w:szCs w:val="28"/>
              </w:rPr>
            </w:pPr>
            <w:r w:rsidRPr="00A04EB4">
              <w:rPr>
                <w:rFonts w:ascii="Times New Roman" w:hAnsi="Times New Roman" w:cs="Times New Roman"/>
                <w:sz w:val="28"/>
                <w:szCs w:val="28"/>
              </w:rPr>
              <w:t>Министерство на основании заявления заявителя возвращает ему заявку при наличии на едином портале и официальном сайте Министерства информации об отклонении заявки.</w:t>
            </w:r>
          </w:p>
          <w:p w:rsidR="00CA52F7" w:rsidRPr="00A04EB4" w:rsidRDefault="00707965" w:rsidP="001E7BB4">
            <w:pPr>
              <w:ind w:firstLine="323"/>
              <w:jc w:val="both"/>
              <w:rPr>
                <w:rFonts w:ascii="Times New Roman" w:hAnsi="Times New Roman" w:cs="Times New Roman"/>
                <w:sz w:val="28"/>
                <w:szCs w:val="28"/>
              </w:rPr>
            </w:pPr>
            <w:r w:rsidRPr="00A04EB4">
              <w:rPr>
                <w:rFonts w:ascii="Times New Roman" w:hAnsi="Times New Roman" w:cs="Times New Roman"/>
                <w:sz w:val="28"/>
                <w:szCs w:val="28"/>
              </w:rPr>
              <w:t>Отзыв заявки до принятия решения Министерством не допускается. Неистребованные заявки хранятся в Министерстве в течение пяти лет.</w:t>
            </w:r>
          </w:p>
          <w:p w:rsidR="00A73A2E" w:rsidRPr="00A04EB4" w:rsidRDefault="00A73A2E" w:rsidP="001E7BB4">
            <w:pPr>
              <w:ind w:firstLine="323"/>
              <w:jc w:val="both"/>
              <w:rPr>
                <w:rFonts w:ascii="Times New Roman" w:hAnsi="Times New Roman" w:cs="Times New Roman"/>
                <w:sz w:val="28"/>
                <w:szCs w:val="28"/>
              </w:rPr>
            </w:pPr>
            <w:r w:rsidRPr="00A04EB4">
              <w:rPr>
                <w:rFonts w:ascii="Times New Roman" w:hAnsi="Times New Roman" w:cs="Times New Roman"/>
                <w:sz w:val="28"/>
                <w:szCs w:val="28"/>
              </w:rPr>
              <w:lastRenderedPageBreak/>
              <w:t>Внесение изменений в заявку после ее регистрации не допускается.</w:t>
            </w:r>
          </w:p>
        </w:tc>
      </w:tr>
      <w:tr w:rsidR="00CA52F7" w:rsidTr="009D3EDE">
        <w:tc>
          <w:tcPr>
            <w:tcW w:w="3261" w:type="dxa"/>
          </w:tcPr>
          <w:p w:rsidR="00CA52F7" w:rsidRPr="000707FE" w:rsidRDefault="0000389B" w:rsidP="00CA52F7">
            <w:pPr>
              <w:jc w:val="both"/>
              <w:rPr>
                <w:rFonts w:ascii="Times New Roman" w:hAnsi="Times New Roman" w:cs="Times New Roman"/>
                <w:sz w:val="28"/>
                <w:szCs w:val="28"/>
                <w:highlight w:val="yellow"/>
              </w:rPr>
            </w:pPr>
            <w:r w:rsidRPr="007C3923">
              <w:rPr>
                <w:rFonts w:ascii="Times New Roman" w:hAnsi="Times New Roman" w:cs="Times New Roman"/>
                <w:sz w:val="28"/>
                <w:szCs w:val="28"/>
              </w:rPr>
              <w:lastRenderedPageBreak/>
              <w:t>Правила рассмотрения и оценки заявок</w:t>
            </w:r>
          </w:p>
        </w:tc>
        <w:tc>
          <w:tcPr>
            <w:tcW w:w="7371" w:type="dxa"/>
          </w:tcPr>
          <w:p w:rsidR="005725E3" w:rsidRPr="005725E3" w:rsidRDefault="005725E3" w:rsidP="005725E3">
            <w:pPr>
              <w:ind w:firstLine="320"/>
              <w:jc w:val="both"/>
              <w:rPr>
                <w:rFonts w:ascii="Times New Roman" w:hAnsi="Times New Roman" w:cs="Times New Roman"/>
                <w:sz w:val="28"/>
                <w:szCs w:val="28"/>
              </w:rPr>
            </w:pPr>
            <w:r w:rsidRPr="005725E3">
              <w:rPr>
                <w:rFonts w:ascii="Times New Roman" w:hAnsi="Times New Roman" w:cs="Times New Roman"/>
                <w:sz w:val="28"/>
                <w:szCs w:val="28"/>
              </w:rPr>
              <w:t>Заявка в течение двух рабочих дней со дня ее регистрации проверяется главным распорядителем на соответствие требованиям настоящего Порядка. Главный распорядитель не позднее пяти рабочих дней со дня окончания приема заявок направляет документы, указанные в пункте 8 настоящего Порядка, в комиссию по рассмотр</w:t>
            </w:r>
            <w:r>
              <w:rPr>
                <w:rFonts w:ascii="Times New Roman" w:hAnsi="Times New Roman" w:cs="Times New Roman"/>
                <w:sz w:val="28"/>
                <w:szCs w:val="28"/>
              </w:rPr>
              <w:t>ению заявок (далее - комиссия).</w:t>
            </w:r>
          </w:p>
          <w:p w:rsidR="005725E3" w:rsidRPr="005725E3" w:rsidRDefault="005725E3" w:rsidP="005725E3">
            <w:pPr>
              <w:ind w:firstLine="320"/>
              <w:jc w:val="both"/>
              <w:rPr>
                <w:rFonts w:ascii="Times New Roman" w:hAnsi="Times New Roman" w:cs="Times New Roman"/>
                <w:sz w:val="28"/>
                <w:szCs w:val="28"/>
              </w:rPr>
            </w:pPr>
            <w:r w:rsidRPr="005725E3">
              <w:rPr>
                <w:rFonts w:ascii="Times New Roman" w:hAnsi="Times New Roman" w:cs="Times New Roman"/>
                <w:sz w:val="28"/>
                <w:szCs w:val="28"/>
              </w:rPr>
              <w:t>Основаниями для отклонения заявки на стадии рассмот</w:t>
            </w:r>
            <w:r>
              <w:rPr>
                <w:rFonts w:ascii="Times New Roman" w:hAnsi="Times New Roman" w:cs="Times New Roman"/>
                <w:sz w:val="28"/>
                <w:szCs w:val="28"/>
              </w:rPr>
              <w:t>рения и оценки заявок являются:</w:t>
            </w:r>
          </w:p>
          <w:p w:rsidR="005725E3" w:rsidRPr="005725E3" w:rsidRDefault="005725E3" w:rsidP="005725E3">
            <w:pPr>
              <w:ind w:firstLine="320"/>
              <w:jc w:val="both"/>
              <w:rPr>
                <w:rFonts w:ascii="Times New Roman" w:hAnsi="Times New Roman" w:cs="Times New Roman"/>
                <w:sz w:val="28"/>
                <w:szCs w:val="28"/>
              </w:rPr>
            </w:pPr>
            <w:proofErr w:type="gramStart"/>
            <w:r w:rsidRPr="005725E3">
              <w:rPr>
                <w:rFonts w:ascii="Times New Roman" w:hAnsi="Times New Roman" w:cs="Times New Roman"/>
                <w:sz w:val="28"/>
                <w:szCs w:val="28"/>
              </w:rPr>
              <w:t>несоответствие</w:t>
            </w:r>
            <w:proofErr w:type="gramEnd"/>
            <w:r w:rsidRPr="005725E3">
              <w:rPr>
                <w:rFonts w:ascii="Times New Roman" w:hAnsi="Times New Roman" w:cs="Times New Roman"/>
                <w:sz w:val="28"/>
                <w:szCs w:val="28"/>
              </w:rPr>
              <w:t xml:space="preserve"> некоммерческой организации требованиям, установленны</w:t>
            </w:r>
            <w:r>
              <w:rPr>
                <w:rFonts w:ascii="Times New Roman" w:hAnsi="Times New Roman" w:cs="Times New Roman"/>
                <w:sz w:val="28"/>
                <w:szCs w:val="28"/>
              </w:rPr>
              <w:t>м пунктом 5 настоящего Порядка;</w:t>
            </w:r>
          </w:p>
          <w:p w:rsidR="005725E3" w:rsidRPr="005725E3" w:rsidRDefault="005725E3" w:rsidP="005725E3">
            <w:pPr>
              <w:ind w:firstLine="320"/>
              <w:jc w:val="both"/>
              <w:rPr>
                <w:rFonts w:ascii="Times New Roman" w:hAnsi="Times New Roman" w:cs="Times New Roman"/>
                <w:sz w:val="28"/>
                <w:szCs w:val="28"/>
              </w:rPr>
            </w:pPr>
            <w:proofErr w:type="gramStart"/>
            <w:r w:rsidRPr="005725E3">
              <w:rPr>
                <w:rFonts w:ascii="Times New Roman" w:hAnsi="Times New Roman" w:cs="Times New Roman"/>
                <w:sz w:val="28"/>
                <w:szCs w:val="28"/>
              </w:rPr>
              <w:t>несоответствие</w:t>
            </w:r>
            <w:proofErr w:type="gramEnd"/>
            <w:r w:rsidRPr="005725E3">
              <w:rPr>
                <w:rFonts w:ascii="Times New Roman" w:hAnsi="Times New Roman" w:cs="Times New Roman"/>
                <w:sz w:val="28"/>
                <w:szCs w:val="28"/>
              </w:rPr>
              <w:t xml:space="preserve"> представленных некоммерческой организацией заявки и документов требованиям к заявкам, установленным в </w:t>
            </w:r>
            <w:r>
              <w:rPr>
                <w:rFonts w:ascii="Times New Roman" w:hAnsi="Times New Roman" w:cs="Times New Roman"/>
                <w:sz w:val="28"/>
                <w:szCs w:val="28"/>
              </w:rPr>
              <w:t>объявлении о проведении отбора;</w:t>
            </w:r>
          </w:p>
          <w:p w:rsidR="005725E3" w:rsidRPr="005725E3" w:rsidRDefault="005725E3" w:rsidP="005725E3">
            <w:pPr>
              <w:ind w:firstLine="320"/>
              <w:jc w:val="both"/>
              <w:rPr>
                <w:rFonts w:ascii="Times New Roman" w:hAnsi="Times New Roman" w:cs="Times New Roman"/>
                <w:sz w:val="28"/>
                <w:szCs w:val="28"/>
              </w:rPr>
            </w:pPr>
            <w:proofErr w:type="gramStart"/>
            <w:r w:rsidRPr="005725E3">
              <w:rPr>
                <w:rFonts w:ascii="Times New Roman" w:hAnsi="Times New Roman" w:cs="Times New Roman"/>
                <w:sz w:val="28"/>
                <w:szCs w:val="28"/>
              </w:rPr>
              <w:t>недостоверность</w:t>
            </w:r>
            <w:proofErr w:type="gramEnd"/>
            <w:r w:rsidRPr="005725E3">
              <w:rPr>
                <w:rFonts w:ascii="Times New Roman" w:hAnsi="Times New Roman" w:cs="Times New Roman"/>
                <w:sz w:val="28"/>
                <w:szCs w:val="28"/>
              </w:rPr>
              <w:t xml:space="preserve"> представленной некоммерческой организацией информации, в том числе информации </w:t>
            </w:r>
            <w:r>
              <w:rPr>
                <w:rFonts w:ascii="Times New Roman" w:hAnsi="Times New Roman" w:cs="Times New Roman"/>
                <w:sz w:val="28"/>
                <w:szCs w:val="28"/>
              </w:rPr>
              <w:t>о месте ее нахождения и адресе;</w:t>
            </w:r>
          </w:p>
          <w:p w:rsidR="005725E3" w:rsidRPr="005725E3" w:rsidRDefault="005725E3" w:rsidP="005725E3">
            <w:pPr>
              <w:ind w:firstLine="320"/>
              <w:jc w:val="both"/>
              <w:rPr>
                <w:rFonts w:ascii="Times New Roman" w:hAnsi="Times New Roman" w:cs="Times New Roman"/>
                <w:sz w:val="28"/>
                <w:szCs w:val="28"/>
              </w:rPr>
            </w:pPr>
            <w:proofErr w:type="gramStart"/>
            <w:r w:rsidRPr="005725E3">
              <w:rPr>
                <w:rFonts w:ascii="Times New Roman" w:hAnsi="Times New Roman" w:cs="Times New Roman"/>
                <w:sz w:val="28"/>
                <w:szCs w:val="28"/>
              </w:rPr>
              <w:t>представление</w:t>
            </w:r>
            <w:proofErr w:type="gramEnd"/>
            <w:r w:rsidRPr="005725E3">
              <w:rPr>
                <w:rFonts w:ascii="Times New Roman" w:hAnsi="Times New Roman" w:cs="Times New Roman"/>
                <w:sz w:val="28"/>
                <w:szCs w:val="28"/>
              </w:rPr>
              <w:t xml:space="preserve"> заявки и документов позже даты и (или) времени</w:t>
            </w:r>
            <w:r>
              <w:rPr>
                <w:rFonts w:ascii="Times New Roman" w:hAnsi="Times New Roman" w:cs="Times New Roman"/>
                <w:sz w:val="28"/>
                <w:szCs w:val="28"/>
              </w:rPr>
              <w:t xml:space="preserve"> окончания срока приема заявок.</w:t>
            </w:r>
          </w:p>
          <w:p w:rsidR="005725E3" w:rsidRPr="005725E3" w:rsidRDefault="005725E3" w:rsidP="005725E3">
            <w:pPr>
              <w:ind w:firstLine="320"/>
              <w:jc w:val="both"/>
              <w:rPr>
                <w:rFonts w:ascii="Times New Roman" w:hAnsi="Times New Roman" w:cs="Times New Roman"/>
                <w:sz w:val="28"/>
                <w:szCs w:val="28"/>
              </w:rPr>
            </w:pPr>
            <w:r w:rsidRPr="005725E3">
              <w:rPr>
                <w:rFonts w:ascii="Times New Roman" w:hAnsi="Times New Roman" w:cs="Times New Roman"/>
                <w:sz w:val="28"/>
                <w:szCs w:val="28"/>
              </w:rPr>
              <w:t>В случае отклонения заявки главный распорядитель в пятидневный срок, исчисляемый в рабочих днях, по завершении сроков подачи заявок направляет некоммерческой о</w:t>
            </w:r>
            <w:r>
              <w:rPr>
                <w:rFonts w:ascii="Times New Roman" w:hAnsi="Times New Roman" w:cs="Times New Roman"/>
                <w:sz w:val="28"/>
                <w:szCs w:val="28"/>
              </w:rPr>
              <w:t>рганизации уведомление об этом.</w:t>
            </w:r>
          </w:p>
          <w:p w:rsidR="00B1445B" w:rsidRDefault="005725E3" w:rsidP="005725E3">
            <w:pPr>
              <w:ind w:firstLine="320"/>
              <w:jc w:val="both"/>
              <w:rPr>
                <w:rFonts w:ascii="Times New Roman" w:hAnsi="Times New Roman" w:cs="Times New Roman"/>
                <w:sz w:val="28"/>
                <w:szCs w:val="28"/>
              </w:rPr>
            </w:pPr>
            <w:r w:rsidRPr="005725E3">
              <w:rPr>
                <w:rFonts w:ascii="Times New Roman" w:hAnsi="Times New Roman" w:cs="Times New Roman"/>
                <w:sz w:val="28"/>
                <w:szCs w:val="28"/>
              </w:rPr>
              <w:t>Комиссия в течение 14 календарных дней со дня, следующего за днем истечения срока приема заявок, рассматривает представленные документы и принимает решение об определении победителя отбора. Проведение отбора осуществляется комиссией путем открытого голосования.</w:t>
            </w:r>
          </w:p>
          <w:p w:rsidR="005725E3" w:rsidRPr="005725E3" w:rsidRDefault="005725E3" w:rsidP="005725E3">
            <w:pPr>
              <w:ind w:firstLine="320"/>
              <w:jc w:val="both"/>
              <w:rPr>
                <w:rFonts w:ascii="Times New Roman" w:hAnsi="Times New Roman" w:cs="Times New Roman"/>
                <w:sz w:val="28"/>
                <w:szCs w:val="28"/>
              </w:rPr>
            </w:pPr>
            <w:r w:rsidRPr="005725E3">
              <w:rPr>
                <w:rFonts w:ascii="Times New Roman" w:hAnsi="Times New Roman" w:cs="Times New Roman"/>
                <w:sz w:val="28"/>
                <w:szCs w:val="28"/>
              </w:rPr>
              <w:t>При рассмотрении и оценке заявок комиссия руководствуется критериями отбора согласно приложению N 2 к настоящему Порядку. Баллы вносятся в лист голосования по форме, утвержденной главным распорядителем.</w:t>
            </w:r>
          </w:p>
          <w:p w:rsidR="005725E3" w:rsidRPr="005725E3" w:rsidRDefault="005725E3" w:rsidP="005725E3">
            <w:pPr>
              <w:ind w:firstLine="320"/>
              <w:jc w:val="both"/>
              <w:rPr>
                <w:rFonts w:ascii="Times New Roman" w:hAnsi="Times New Roman" w:cs="Times New Roman"/>
                <w:sz w:val="28"/>
                <w:szCs w:val="28"/>
              </w:rPr>
            </w:pPr>
          </w:p>
          <w:p w:rsidR="005725E3" w:rsidRDefault="005725E3" w:rsidP="005725E3">
            <w:pPr>
              <w:ind w:firstLine="320"/>
              <w:jc w:val="both"/>
              <w:rPr>
                <w:rFonts w:ascii="Times New Roman" w:hAnsi="Times New Roman" w:cs="Times New Roman"/>
                <w:sz w:val="28"/>
                <w:szCs w:val="28"/>
              </w:rPr>
            </w:pPr>
            <w:r w:rsidRPr="005725E3">
              <w:rPr>
                <w:rFonts w:ascii="Times New Roman" w:hAnsi="Times New Roman" w:cs="Times New Roman"/>
                <w:sz w:val="28"/>
                <w:szCs w:val="28"/>
              </w:rPr>
              <w:t>Субсидия предоставляется некоммерческой организации, заявка которой набрала наибольшее количество баллов. При равном количестве баллов субсидия предоставляется некоммерческой организации, заявка которой подана ранее</w:t>
            </w:r>
            <w:r>
              <w:rPr>
                <w:rFonts w:ascii="Times New Roman" w:hAnsi="Times New Roman" w:cs="Times New Roman"/>
                <w:sz w:val="28"/>
                <w:szCs w:val="28"/>
              </w:rPr>
              <w:t>.</w:t>
            </w:r>
          </w:p>
          <w:p w:rsidR="00C60E79" w:rsidRDefault="00C60E79" w:rsidP="00C60E79">
            <w:pPr>
              <w:ind w:firstLine="320"/>
              <w:jc w:val="both"/>
              <w:rPr>
                <w:rFonts w:ascii="Times New Roman" w:hAnsi="Times New Roman" w:cs="Times New Roman"/>
                <w:sz w:val="28"/>
                <w:szCs w:val="28"/>
              </w:rPr>
            </w:pPr>
          </w:p>
        </w:tc>
      </w:tr>
      <w:tr w:rsidR="009A166A" w:rsidTr="009D3EDE">
        <w:tc>
          <w:tcPr>
            <w:tcW w:w="3261" w:type="dxa"/>
          </w:tcPr>
          <w:p w:rsidR="009A166A" w:rsidRDefault="003C2DCD" w:rsidP="000707FE">
            <w:pPr>
              <w:jc w:val="both"/>
              <w:rPr>
                <w:rFonts w:ascii="Times New Roman" w:hAnsi="Times New Roman" w:cs="Times New Roman"/>
                <w:sz w:val="28"/>
                <w:szCs w:val="28"/>
              </w:rPr>
            </w:pPr>
            <w:r w:rsidRPr="00A8007C">
              <w:rPr>
                <w:rFonts w:ascii="Times New Roman" w:hAnsi="Times New Roman" w:cs="Times New Roman"/>
                <w:sz w:val="28"/>
                <w:szCs w:val="28"/>
              </w:rPr>
              <w:lastRenderedPageBreak/>
              <w:t xml:space="preserve">Срок, в течении которого победитель (победители) </w:t>
            </w:r>
            <w:r w:rsidR="000707FE" w:rsidRPr="00A8007C">
              <w:rPr>
                <w:rFonts w:ascii="Times New Roman" w:hAnsi="Times New Roman" w:cs="Times New Roman"/>
                <w:sz w:val="28"/>
                <w:szCs w:val="28"/>
              </w:rPr>
              <w:t>отбора</w:t>
            </w:r>
            <w:r w:rsidRPr="00A8007C">
              <w:rPr>
                <w:rFonts w:ascii="Times New Roman" w:hAnsi="Times New Roman" w:cs="Times New Roman"/>
                <w:sz w:val="28"/>
                <w:szCs w:val="28"/>
              </w:rPr>
              <w:t xml:space="preserve"> должны подписать Соглашение</w:t>
            </w:r>
          </w:p>
        </w:tc>
        <w:tc>
          <w:tcPr>
            <w:tcW w:w="7371" w:type="dxa"/>
          </w:tcPr>
          <w:p w:rsidR="009A166A" w:rsidRDefault="005725E3" w:rsidP="001E7BB4">
            <w:pPr>
              <w:ind w:firstLine="320"/>
              <w:jc w:val="both"/>
              <w:rPr>
                <w:rFonts w:ascii="Times New Roman" w:hAnsi="Times New Roman" w:cs="Times New Roman"/>
                <w:sz w:val="28"/>
                <w:szCs w:val="28"/>
              </w:rPr>
            </w:pPr>
            <w:r>
              <w:rPr>
                <w:rFonts w:ascii="Times New Roman" w:hAnsi="Times New Roman" w:cs="Times New Roman"/>
                <w:sz w:val="28"/>
                <w:szCs w:val="28"/>
              </w:rPr>
              <w:t xml:space="preserve">В </w:t>
            </w:r>
            <w:r w:rsidRPr="005725E3">
              <w:rPr>
                <w:rFonts w:ascii="Times New Roman" w:hAnsi="Times New Roman" w:cs="Times New Roman"/>
                <w:sz w:val="28"/>
                <w:szCs w:val="28"/>
              </w:rPr>
              <w:t xml:space="preserve">пятидневный срок, исчисляемый в рабочих днях, со дня принятия решения о предоставлении субсидии </w:t>
            </w:r>
            <w:r>
              <w:rPr>
                <w:rFonts w:ascii="Times New Roman" w:hAnsi="Times New Roman" w:cs="Times New Roman"/>
                <w:sz w:val="28"/>
                <w:szCs w:val="28"/>
              </w:rPr>
              <w:t xml:space="preserve">Министерство </w:t>
            </w:r>
            <w:r w:rsidRPr="005725E3">
              <w:rPr>
                <w:rFonts w:ascii="Times New Roman" w:hAnsi="Times New Roman" w:cs="Times New Roman"/>
                <w:sz w:val="28"/>
                <w:szCs w:val="28"/>
              </w:rPr>
              <w:t>заключает соглашение по типовой форме, утвержденной Министерством финансов Республики Татарстан</w:t>
            </w:r>
            <w:r w:rsidR="00A8007C" w:rsidRPr="00A8007C">
              <w:rPr>
                <w:rFonts w:ascii="Times New Roman" w:hAnsi="Times New Roman" w:cs="Times New Roman"/>
                <w:sz w:val="28"/>
                <w:szCs w:val="28"/>
              </w:rPr>
              <w:t>.</w:t>
            </w:r>
          </w:p>
        </w:tc>
      </w:tr>
      <w:tr w:rsidR="009A166A" w:rsidTr="009D3EDE">
        <w:tc>
          <w:tcPr>
            <w:tcW w:w="3261" w:type="dxa"/>
          </w:tcPr>
          <w:p w:rsidR="009A166A" w:rsidRDefault="00326953" w:rsidP="00C966C2">
            <w:pPr>
              <w:jc w:val="both"/>
              <w:rPr>
                <w:rFonts w:ascii="Times New Roman" w:hAnsi="Times New Roman" w:cs="Times New Roman"/>
                <w:sz w:val="28"/>
                <w:szCs w:val="28"/>
              </w:rPr>
            </w:pPr>
            <w:r w:rsidRPr="00BB517E">
              <w:rPr>
                <w:rFonts w:ascii="Times New Roman" w:hAnsi="Times New Roman" w:cs="Times New Roman"/>
                <w:sz w:val="28"/>
                <w:szCs w:val="28"/>
              </w:rPr>
              <w:t xml:space="preserve">Условия признания победителя (победителей) </w:t>
            </w:r>
            <w:r w:rsidR="00C966C2" w:rsidRPr="00BB517E">
              <w:rPr>
                <w:rFonts w:ascii="Times New Roman" w:hAnsi="Times New Roman" w:cs="Times New Roman"/>
                <w:sz w:val="28"/>
                <w:szCs w:val="28"/>
              </w:rPr>
              <w:t>отбора</w:t>
            </w:r>
            <w:r w:rsidRPr="00BB517E">
              <w:rPr>
                <w:rFonts w:ascii="Times New Roman" w:hAnsi="Times New Roman" w:cs="Times New Roman"/>
                <w:sz w:val="28"/>
                <w:szCs w:val="28"/>
              </w:rPr>
              <w:t xml:space="preserve"> уклонившимися от заключения Соглашения</w:t>
            </w:r>
          </w:p>
        </w:tc>
        <w:tc>
          <w:tcPr>
            <w:tcW w:w="7371" w:type="dxa"/>
          </w:tcPr>
          <w:p w:rsidR="009A166A" w:rsidRPr="00036BFF" w:rsidRDefault="00BB517E" w:rsidP="005054CE">
            <w:pPr>
              <w:ind w:firstLine="320"/>
              <w:jc w:val="both"/>
              <w:rPr>
                <w:rFonts w:ascii="Times New Roman" w:hAnsi="Times New Roman" w:cs="Times New Roman"/>
                <w:sz w:val="28"/>
                <w:szCs w:val="28"/>
              </w:rPr>
            </w:pPr>
            <w:r w:rsidRPr="00BB517E">
              <w:rPr>
                <w:rFonts w:ascii="Times New Roman" w:hAnsi="Times New Roman" w:cs="Times New Roman"/>
                <w:sz w:val="28"/>
                <w:szCs w:val="28"/>
              </w:rPr>
              <w:t>В случае если получатель субсидии не под</w:t>
            </w:r>
            <w:r>
              <w:rPr>
                <w:rFonts w:ascii="Times New Roman" w:hAnsi="Times New Roman" w:cs="Times New Roman"/>
                <w:sz w:val="28"/>
                <w:szCs w:val="28"/>
              </w:rPr>
              <w:t>писал согла</w:t>
            </w:r>
            <w:r w:rsidR="005054CE">
              <w:rPr>
                <w:rFonts w:ascii="Times New Roman" w:hAnsi="Times New Roman" w:cs="Times New Roman"/>
                <w:sz w:val="28"/>
                <w:szCs w:val="28"/>
              </w:rPr>
              <w:t xml:space="preserve">шение в срок </w:t>
            </w:r>
            <w:r w:rsidRPr="00BB517E">
              <w:rPr>
                <w:rFonts w:ascii="Times New Roman" w:hAnsi="Times New Roman" w:cs="Times New Roman"/>
                <w:sz w:val="28"/>
                <w:szCs w:val="28"/>
              </w:rPr>
              <w:t>он считается уклонившимся от заключения соглашения и право на получение субсидии предоставляется заявителю, следующему по очереди в соответствии с протоколом комиссии.</w:t>
            </w:r>
          </w:p>
        </w:tc>
      </w:tr>
      <w:tr w:rsidR="009A166A" w:rsidTr="009D3EDE">
        <w:tc>
          <w:tcPr>
            <w:tcW w:w="3261" w:type="dxa"/>
          </w:tcPr>
          <w:p w:rsidR="009A166A" w:rsidRDefault="00760057" w:rsidP="00C966C2">
            <w:pPr>
              <w:jc w:val="both"/>
              <w:rPr>
                <w:rFonts w:ascii="Times New Roman" w:hAnsi="Times New Roman" w:cs="Times New Roman"/>
                <w:sz w:val="28"/>
                <w:szCs w:val="28"/>
              </w:rPr>
            </w:pPr>
            <w:r w:rsidRPr="001A3565">
              <w:rPr>
                <w:rFonts w:ascii="Times New Roman" w:hAnsi="Times New Roman" w:cs="Times New Roman"/>
                <w:sz w:val="28"/>
                <w:szCs w:val="28"/>
              </w:rPr>
              <w:t xml:space="preserve">Дата размещения результатов </w:t>
            </w:r>
            <w:r w:rsidR="00C966C2" w:rsidRPr="001A3565">
              <w:rPr>
                <w:rFonts w:ascii="Times New Roman" w:hAnsi="Times New Roman" w:cs="Times New Roman"/>
                <w:sz w:val="28"/>
                <w:szCs w:val="28"/>
              </w:rPr>
              <w:t>отбора</w:t>
            </w:r>
            <w:r w:rsidRPr="001A3565">
              <w:rPr>
                <w:rFonts w:ascii="Times New Roman" w:hAnsi="Times New Roman" w:cs="Times New Roman"/>
                <w:sz w:val="28"/>
                <w:szCs w:val="28"/>
              </w:rPr>
              <w:t xml:space="preserve"> на едином портале, а также на официальном сайте Министерства</w:t>
            </w:r>
            <w:r>
              <w:rPr>
                <w:rFonts w:ascii="Times New Roman" w:hAnsi="Times New Roman" w:cs="Times New Roman"/>
                <w:sz w:val="28"/>
                <w:szCs w:val="28"/>
              </w:rPr>
              <w:t xml:space="preserve"> </w:t>
            </w:r>
          </w:p>
        </w:tc>
        <w:tc>
          <w:tcPr>
            <w:tcW w:w="7371" w:type="dxa"/>
          </w:tcPr>
          <w:p w:rsidR="00543126" w:rsidRPr="00A04EB4" w:rsidRDefault="0091666B" w:rsidP="001A3565">
            <w:pPr>
              <w:ind w:firstLine="320"/>
              <w:jc w:val="both"/>
              <w:rPr>
                <w:rFonts w:ascii="Times New Roman" w:hAnsi="Times New Roman" w:cs="Times New Roman"/>
                <w:sz w:val="28"/>
                <w:szCs w:val="28"/>
              </w:rPr>
            </w:pPr>
            <w:r w:rsidRPr="0091666B">
              <w:rPr>
                <w:rFonts w:ascii="Times New Roman" w:hAnsi="Times New Roman" w:cs="Times New Roman"/>
                <w:sz w:val="28"/>
                <w:szCs w:val="28"/>
              </w:rPr>
              <w:t>В срок не позднее семи рабочих дней со дня определения победителя отбора главный распорядитель размещает информацию на едином портале и на своем официальном сайте в информационно-телекоммуникационной сети "Интернет" о результатах отбора, включающую следующие сведения: дату, время и место рассмотрения заявок; дату, время и место оценки заявок; информацию о некоммерческих организациях, заявки которых были рассмотрены;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последовательность оценки заявок, присвоение заявкам значения по каждому из предусмотренных критериев оценки заявок, принятое на основании результатов оценки заявок решение о присвоении заявкам порядковых номеров; о наименовании получателя субсидии, с которым заключается соглашение, и разме</w:t>
            </w:r>
            <w:r>
              <w:rPr>
                <w:rFonts w:ascii="Times New Roman" w:hAnsi="Times New Roman" w:cs="Times New Roman"/>
                <w:sz w:val="28"/>
                <w:szCs w:val="28"/>
              </w:rPr>
              <w:t>ре предоставляемой ему субсидии</w:t>
            </w:r>
            <w:r w:rsidR="001A3565" w:rsidRPr="00A04EB4">
              <w:rPr>
                <w:rFonts w:ascii="Times New Roman" w:hAnsi="Times New Roman" w:cs="Times New Roman"/>
                <w:sz w:val="28"/>
                <w:szCs w:val="28"/>
              </w:rPr>
              <w:t>.</w:t>
            </w:r>
            <w:bookmarkStart w:id="0" w:name="_GoBack"/>
            <w:bookmarkEnd w:id="0"/>
          </w:p>
        </w:tc>
      </w:tr>
    </w:tbl>
    <w:p w:rsidR="00CA52F7" w:rsidRPr="00875478" w:rsidRDefault="00CA52F7" w:rsidP="00CA52F7">
      <w:pPr>
        <w:jc w:val="both"/>
        <w:rPr>
          <w:rFonts w:ascii="Times New Roman" w:hAnsi="Times New Roman" w:cs="Times New Roman"/>
          <w:sz w:val="28"/>
          <w:szCs w:val="28"/>
        </w:rPr>
      </w:pPr>
    </w:p>
    <w:sectPr w:rsidR="00CA52F7" w:rsidRPr="00875478" w:rsidSect="0035380E">
      <w:headerReference w:type="default" r:id="rId11"/>
      <w:pgSz w:w="11906" w:h="16838"/>
      <w:pgMar w:top="709"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A3" w:rsidRDefault="00993AA3" w:rsidP="00910AE7">
      <w:pPr>
        <w:spacing w:after="0" w:line="240" w:lineRule="auto"/>
      </w:pPr>
      <w:r>
        <w:separator/>
      </w:r>
    </w:p>
  </w:endnote>
  <w:endnote w:type="continuationSeparator" w:id="0">
    <w:p w:rsidR="00993AA3" w:rsidRDefault="00993AA3" w:rsidP="009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A3" w:rsidRDefault="00993AA3" w:rsidP="00910AE7">
      <w:pPr>
        <w:spacing w:after="0" w:line="240" w:lineRule="auto"/>
      </w:pPr>
      <w:r>
        <w:separator/>
      </w:r>
    </w:p>
  </w:footnote>
  <w:footnote w:type="continuationSeparator" w:id="0">
    <w:p w:rsidR="00993AA3" w:rsidRDefault="00993AA3" w:rsidP="00910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832106"/>
      <w:docPartObj>
        <w:docPartGallery w:val="Page Numbers (Top of Page)"/>
        <w:docPartUnique/>
      </w:docPartObj>
    </w:sdtPr>
    <w:sdtEndPr/>
    <w:sdtContent>
      <w:p w:rsidR="00910AE7" w:rsidRDefault="00910AE7">
        <w:pPr>
          <w:pStyle w:val="a7"/>
          <w:jc w:val="center"/>
        </w:pPr>
        <w:r>
          <w:fldChar w:fldCharType="begin"/>
        </w:r>
        <w:r>
          <w:instrText>PAGE   \* MERGEFORMAT</w:instrText>
        </w:r>
        <w:r>
          <w:fldChar w:fldCharType="separate"/>
        </w:r>
        <w:r w:rsidR="0072214D">
          <w:rPr>
            <w:noProof/>
          </w:rPr>
          <w:t>9</w:t>
        </w:r>
        <w:r>
          <w:fldChar w:fldCharType="end"/>
        </w:r>
      </w:p>
    </w:sdtContent>
  </w:sdt>
  <w:p w:rsidR="00910AE7" w:rsidRDefault="00910A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056E1"/>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430"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9F"/>
    <w:rsid w:val="0000389B"/>
    <w:rsid w:val="00036BFF"/>
    <w:rsid w:val="000405D4"/>
    <w:rsid w:val="000417F8"/>
    <w:rsid w:val="000707FE"/>
    <w:rsid w:val="0007550D"/>
    <w:rsid w:val="000924BE"/>
    <w:rsid w:val="000B4555"/>
    <w:rsid w:val="0013209F"/>
    <w:rsid w:val="001A3565"/>
    <w:rsid w:val="001B5E2D"/>
    <w:rsid w:val="001B6BBA"/>
    <w:rsid w:val="001E2A3D"/>
    <w:rsid w:val="001E7BB4"/>
    <w:rsid w:val="00204ADF"/>
    <w:rsid w:val="00235AA4"/>
    <w:rsid w:val="00257F07"/>
    <w:rsid w:val="0028080E"/>
    <w:rsid w:val="0029258D"/>
    <w:rsid w:val="002A1E6A"/>
    <w:rsid w:val="00306999"/>
    <w:rsid w:val="00326953"/>
    <w:rsid w:val="0035380E"/>
    <w:rsid w:val="00363D49"/>
    <w:rsid w:val="003642A3"/>
    <w:rsid w:val="00365461"/>
    <w:rsid w:val="00374A71"/>
    <w:rsid w:val="00386391"/>
    <w:rsid w:val="003911E2"/>
    <w:rsid w:val="003C2DCD"/>
    <w:rsid w:val="003D3A20"/>
    <w:rsid w:val="0040108D"/>
    <w:rsid w:val="00421523"/>
    <w:rsid w:val="004575F2"/>
    <w:rsid w:val="004713CE"/>
    <w:rsid w:val="00473D89"/>
    <w:rsid w:val="00480370"/>
    <w:rsid w:val="004849C2"/>
    <w:rsid w:val="00496D14"/>
    <w:rsid w:val="004A3BB4"/>
    <w:rsid w:val="004E58DB"/>
    <w:rsid w:val="005054CE"/>
    <w:rsid w:val="00536272"/>
    <w:rsid w:val="00543126"/>
    <w:rsid w:val="005725E3"/>
    <w:rsid w:val="00596364"/>
    <w:rsid w:val="005D33D2"/>
    <w:rsid w:val="00606A27"/>
    <w:rsid w:val="00635E54"/>
    <w:rsid w:val="00647B21"/>
    <w:rsid w:val="00647C72"/>
    <w:rsid w:val="00660507"/>
    <w:rsid w:val="0066085A"/>
    <w:rsid w:val="006734E4"/>
    <w:rsid w:val="006B3F6B"/>
    <w:rsid w:val="00700281"/>
    <w:rsid w:val="00707965"/>
    <w:rsid w:val="0072214D"/>
    <w:rsid w:val="00726AE9"/>
    <w:rsid w:val="00755D58"/>
    <w:rsid w:val="00760057"/>
    <w:rsid w:val="007700FB"/>
    <w:rsid w:val="00772587"/>
    <w:rsid w:val="00774FEA"/>
    <w:rsid w:val="00795F20"/>
    <w:rsid w:val="007A4F52"/>
    <w:rsid w:val="007B6CB2"/>
    <w:rsid w:val="007C3923"/>
    <w:rsid w:val="007D5F53"/>
    <w:rsid w:val="00800CBC"/>
    <w:rsid w:val="00800E87"/>
    <w:rsid w:val="00872406"/>
    <w:rsid w:val="00875478"/>
    <w:rsid w:val="00881F20"/>
    <w:rsid w:val="0088291E"/>
    <w:rsid w:val="0089737C"/>
    <w:rsid w:val="008C6D9E"/>
    <w:rsid w:val="008D27C2"/>
    <w:rsid w:val="008E43B0"/>
    <w:rsid w:val="00910AE7"/>
    <w:rsid w:val="0091666B"/>
    <w:rsid w:val="00947184"/>
    <w:rsid w:val="009543E3"/>
    <w:rsid w:val="00956775"/>
    <w:rsid w:val="00993AA3"/>
    <w:rsid w:val="009A166A"/>
    <w:rsid w:val="009D3EDE"/>
    <w:rsid w:val="009F4BDD"/>
    <w:rsid w:val="00A04EB4"/>
    <w:rsid w:val="00A215DD"/>
    <w:rsid w:val="00A73A2E"/>
    <w:rsid w:val="00A73AB6"/>
    <w:rsid w:val="00A8007C"/>
    <w:rsid w:val="00AA07B3"/>
    <w:rsid w:val="00B11385"/>
    <w:rsid w:val="00B1445B"/>
    <w:rsid w:val="00B17C7F"/>
    <w:rsid w:val="00B515D6"/>
    <w:rsid w:val="00B9291B"/>
    <w:rsid w:val="00BA0B52"/>
    <w:rsid w:val="00BB517E"/>
    <w:rsid w:val="00C01145"/>
    <w:rsid w:val="00C34A3E"/>
    <w:rsid w:val="00C429BC"/>
    <w:rsid w:val="00C60E79"/>
    <w:rsid w:val="00C6433F"/>
    <w:rsid w:val="00C76E34"/>
    <w:rsid w:val="00C966C2"/>
    <w:rsid w:val="00CA218E"/>
    <w:rsid w:val="00CA52F7"/>
    <w:rsid w:val="00CE6B6E"/>
    <w:rsid w:val="00CF4308"/>
    <w:rsid w:val="00CF7839"/>
    <w:rsid w:val="00D41141"/>
    <w:rsid w:val="00D95505"/>
    <w:rsid w:val="00DA628B"/>
    <w:rsid w:val="00DB748F"/>
    <w:rsid w:val="00E13FDC"/>
    <w:rsid w:val="00E15EC6"/>
    <w:rsid w:val="00E26BD3"/>
    <w:rsid w:val="00E67CDC"/>
    <w:rsid w:val="00E968E6"/>
    <w:rsid w:val="00EB1F9F"/>
    <w:rsid w:val="00EC2967"/>
    <w:rsid w:val="00ED2172"/>
    <w:rsid w:val="00F01744"/>
    <w:rsid w:val="00F03946"/>
    <w:rsid w:val="00F049AC"/>
    <w:rsid w:val="00F475E2"/>
    <w:rsid w:val="00F63594"/>
    <w:rsid w:val="00F97353"/>
    <w:rsid w:val="00FA6BBC"/>
    <w:rsid w:val="00FC1170"/>
    <w:rsid w:val="00FD49AD"/>
    <w:rsid w:val="00FF0A15"/>
    <w:rsid w:val="00FF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4F4C3-43D7-4216-9088-04D74D4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11385"/>
    <w:rPr>
      <w:color w:val="0563C1" w:themeColor="hyperlink"/>
      <w:u w:val="single"/>
    </w:rPr>
  </w:style>
  <w:style w:type="paragraph" w:styleId="a5">
    <w:name w:val="List Paragraph"/>
    <w:aliases w:val="ПАРАГРАФ"/>
    <w:basedOn w:val="a"/>
    <w:link w:val="a6"/>
    <w:uiPriority w:val="99"/>
    <w:qFormat/>
    <w:rsid w:val="0007550D"/>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6">
    <w:name w:val="Абзац списка Знак"/>
    <w:aliases w:val="ПАРАГРАФ Знак"/>
    <w:link w:val="a5"/>
    <w:uiPriority w:val="99"/>
    <w:rsid w:val="0007550D"/>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910A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0AE7"/>
  </w:style>
  <w:style w:type="paragraph" w:styleId="a9">
    <w:name w:val="footer"/>
    <w:basedOn w:val="a"/>
    <w:link w:val="aa"/>
    <w:uiPriority w:val="99"/>
    <w:unhideWhenUsed/>
    <w:rsid w:val="00910A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0AE7"/>
  </w:style>
  <w:style w:type="character" w:styleId="ab">
    <w:name w:val="FollowedHyperlink"/>
    <w:basedOn w:val="a0"/>
    <w:uiPriority w:val="99"/>
    <w:semiHidden/>
    <w:unhideWhenUsed/>
    <w:rsid w:val="00257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tatarstan.ru" TargetMode="External"/><Relationship Id="rId4" Type="http://schemas.openxmlformats.org/officeDocument/2006/relationships/settings" Target="settings.xml"/><Relationship Id="rId9" Type="http://schemas.openxmlformats.org/officeDocument/2006/relationships/hyperlink" Target="http://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91E9-50AF-4D65-82F9-C01F0302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2739</Words>
  <Characters>15614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Гаффарова Гузель Вилевна</dc:creator>
  <cp:keywords/>
  <dc:description/>
  <cp:lastModifiedBy>sergey</cp:lastModifiedBy>
  <cp:revision>31</cp:revision>
  <dcterms:created xsi:type="dcterms:W3CDTF">2021-12-06T11:40:00Z</dcterms:created>
  <dcterms:modified xsi:type="dcterms:W3CDTF">2023-12-07T12:41:00Z</dcterms:modified>
</cp:coreProperties>
</file>